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2782" w14:textId="77777777" w:rsidR="00BB7163" w:rsidRPr="00A4082C" w:rsidRDefault="00794483" w:rsidP="0019259B">
      <w:pPr>
        <w:pStyle w:val="Epgrafe"/>
        <w:tabs>
          <w:tab w:val="clear" w:pos="1666"/>
          <w:tab w:val="clear" w:pos="4061"/>
          <w:tab w:val="clear" w:pos="8961"/>
          <w:tab w:val="left" w:pos="2054"/>
          <w:tab w:val="left" w:pos="3574"/>
          <w:tab w:val="left" w:pos="5559"/>
          <w:tab w:val="left" w:pos="8789"/>
        </w:tabs>
        <w:spacing w:after="80"/>
        <w:ind w:right="237"/>
        <w:outlineLvl w:val="0"/>
        <w:rPr>
          <w:rFonts w:ascii="Arial Narrow" w:hAnsi="Arial Narrow"/>
          <w:sz w:val="22"/>
          <w:szCs w:val="22"/>
        </w:rPr>
      </w:pPr>
      <w:r w:rsidRPr="00A4082C">
        <w:rPr>
          <w:rFonts w:ascii="Arial Narrow" w:hAnsi="Arial Narrow"/>
          <w:sz w:val="22"/>
          <w:szCs w:val="22"/>
        </w:rPr>
        <w:t>INFORMACIÓN COMPLEMENTARIA</w:t>
      </w:r>
      <w:r w:rsidR="007D5C82" w:rsidRPr="00A4082C">
        <w:rPr>
          <w:rFonts w:ascii="Arial Narrow" w:hAnsi="Arial Narrow"/>
          <w:sz w:val="22"/>
          <w:szCs w:val="22"/>
        </w:rPr>
        <w:t xml:space="preserve"> </w:t>
      </w:r>
    </w:p>
    <w:p w14:paraId="42E46B03" w14:textId="77777777" w:rsidR="005D21A8" w:rsidRPr="00B73EE9" w:rsidRDefault="00C56B1B" w:rsidP="0019259B">
      <w:pPr>
        <w:tabs>
          <w:tab w:val="left" w:pos="1448"/>
          <w:tab w:val="left" w:pos="3462"/>
          <w:tab w:val="left" w:pos="5022"/>
          <w:tab w:val="left" w:pos="9244"/>
        </w:tabs>
        <w:spacing w:after="120"/>
        <w:ind w:right="113"/>
        <w:jc w:val="center"/>
        <w:outlineLvl w:val="0"/>
        <w:rPr>
          <w:rFonts w:ascii="Arial Narrow" w:hAnsi="Arial Narrow"/>
          <w:b/>
          <w:sz w:val="22"/>
          <w:szCs w:val="22"/>
        </w:rPr>
      </w:pPr>
      <w:r w:rsidRPr="00B73EE9">
        <w:rPr>
          <w:rFonts w:ascii="Arial Narrow" w:hAnsi="Arial Narrow"/>
          <w:b/>
          <w:sz w:val="22"/>
          <w:szCs w:val="22"/>
        </w:rPr>
        <w:t>POR ORDEN NUMÉRICO</w:t>
      </w:r>
    </w:p>
    <w:p w14:paraId="4FEA2230" w14:textId="77777777" w:rsidR="005D21A8" w:rsidRPr="00B73EE9" w:rsidRDefault="005D21A8" w:rsidP="005D21A8">
      <w:pPr>
        <w:rPr>
          <w:rFonts w:ascii="Arial Narrow" w:hAnsi="Arial Narrow"/>
          <w:sz w:val="22"/>
          <w:szCs w:val="22"/>
        </w:rPr>
      </w:pPr>
    </w:p>
    <w:p w14:paraId="642E6BF1" w14:textId="77777777" w:rsidR="00D43C15" w:rsidRPr="000D180D" w:rsidRDefault="00D43C15" w:rsidP="0019259B">
      <w:pPr>
        <w:outlineLvl w:val="0"/>
        <w:rPr>
          <w:rFonts w:ascii="Arial Narrow" w:hAnsi="Arial Narrow"/>
          <w:b/>
          <w:bCs/>
          <w:sz w:val="22"/>
          <w:szCs w:val="22"/>
        </w:rPr>
      </w:pPr>
      <w:r w:rsidRPr="000D180D">
        <w:rPr>
          <w:rFonts w:ascii="Arial Narrow" w:hAnsi="Arial Narrow"/>
          <w:b/>
          <w:bCs/>
          <w:sz w:val="22"/>
          <w:szCs w:val="22"/>
        </w:rPr>
        <w:t>ANEXOS:</w:t>
      </w:r>
    </w:p>
    <w:p w14:paraId="63EFFAF4" w14:textId="77777777" w:rsidR="00BB7163" w:rsidRPr="00B73EE9" w:rsidRDefault="00BB7163"/>
    <w:tbl>
      <w:tblPr>
        <w:tblW w:w="8961" w:type="dxa"/>
        <w:tblLayout w:type="fixed"/>
        <w:tblCellMar>
          <w:left w:w="30" w:type="dxa"/>
          <w:right w:w="30" w:type="dxa"/>
        </w:tblCellMar>
        <w:tblLook w:val="0000" w:firstRow="0" w:lastRow="0" w:firstColumn="0" w:lastColumn="0" w:noHBand="0" w:noVBand="0"/>
      </w:tblPr>
      <w:tblGrid>
        <w:gridCol w:w="1873"/>
        <w:gridCol w:w="4820"/>
        <w:gridCol w:w="2268"/>
      </w:tblGrid>
      <w:tr w:rsidR="00BB7163" w:rsidRPr="00B73EE9" w14:paraId="377F1E69" w14:textId="77777777" w:rsidTr="000D180D">
        <w:trPr>
          <w:cantSplit/>
          <w:trHeight w:val="565"/>
          <w:tblHeader/>
        </w:trPr>
        <w:tc>
          <w:tcPr>
            <w:tcW w:w="1873" w:type="dxa"/>
            <w:tcBorders>
              <w:top w:val="single" w:sz="4" w:space="0" w:color="auto"/>
              <w:left w:val="single" w:sz="4" w:space="0" w:color="auto"/>
              <w:bottom w:val="single" w:sz="4" w:space="0" w:color="auto"/>
              <w:right w:val="single" w:sz="6" w:space="0" w:color="auto"/>
            </w:tcBorders>
            <w:shd w:val="pct20" w:color="auto" w:fill="FFFFFF"/>
            <w:vAlign w:val="center"/>
          </w:tcPr>
          <w:p w14:paraId="087B4CE5" w14:textId="77777777" w:rsidR="00BB7163" w:rsidRPr="000D180D" w:rsidRDefault="000D180D" w:rsidP="00C56B1B">
            <w:pPr>
              <w:jc w:val="center"/>
              <w:rPr>
                <w:rFonts w:ascii="Arial Narrow" w:hAnsi="Arial Narrow"/>
                <w:b/>
                <w:sz w:val="20"/>
                <w:szCs w:val="28"/>
              </w:rPr>
            </w:pPr>
            <w:r>
              <w:rPr>
                <w:rFonts w:ascii="Arial Narrow" w:hAnsi="Arial Narrow"/>
                <w:b/>
                <w:sz w:val="20"/>
                <w:szCs w:val="28"/>
              </w:rPr>
              <w:t>MANUAL DE CONTABILIDAD</w:t>
            </w:r>
          </w:p>
        </w:tc>
        <w:tc>
          <w:tcPr>
            <w:tcW w:w="4820" w:type="dxa"/>
            <w:tcBorders>
              <w:top w:val="single" w:sz="4" w:space="0" w:color="auto"/>
              <w:left w:val="single" w:sz="4" w:space="0" w:color="auto"/>
              <w:bottom w:val="single" w:sz="4" w:space="0" w:color="auto"/>
            </w:tcBorders>
            <w:shd w:val="pct20" w:color="auto" w:fill="FFFFFF"/>
            <w:vAlign w:val="center"/>
          </w:tcPr>
          <w:p w14:paraId="7D419008" w14:textId="77777777" w:rsidR="00BB7163" w:rsidRPr="000D180D" w:rsidRDefault="00BB7163" w:rsidP="00C56B1B">
            <w:pPr>
              <w:jc w:val="center"/>
              <w:rPr>
                <w:rFonts w:ascii="Arial Narrow" w:hAnsi="Arial Narrow"/>
                <w:b/>
                <w:sz w:val="20"/>
                <w:szCs w:val="28"/>
              </w:rPr>
            </w:pPr>
            <w:r w:rsidRPr="000D180D">
              <w:rPr>
                <w:rFonts w:ascii="Arial Narrow" w:hAnsi="Arial Narrow"/>
                <w:b/>
                <w:sz w:val="20"/>
                <w:szCs w:val="28"/>
              </w:rPr>
              <w:t>DESCRIPCIÓN</w:t>
            </w:r>
          </w:p>
        </w:tc>
        <w:tc>
          <w:tcPr>
            <w:tcW w:w="2268" w:type="dxa"/>
            <w:tcBorders>
              <w:top w:val="single" w:sz="4" w:space="0" w:color="auto"/>
              <w:left w:val="single" w:sz="4" w:space="0" w:color="auto"/>
              <w:bottom w:val="single" w:sz="4" w:space="0" w:color="auto"/>
              <w:right w:val="single" w:sz="4" w:space="0" w:color="auto"/>
            </w:tcBorders>
            <w:shd w:val="pct20" w:color="auto" w:fill="FFFFFF"/>
            <w:vAlign w:val="center"/>
          </w:tcPr>
          <w:p w14:paraId="573F6E81" w14:textId="77777777" w:rsidR="00BB7163" w:rsidRPr="000D180D" w:rsidRDefault="00BB7163" w:rsidP="00C56B1B">
            <w:pPr>
              <w:jc w:val="center"/>
              <w:rPr>
                <w:rFonts w:ascii="Arial Narrow" w:hAnsi="Arial Narrow"/>
                <w:b/>
                <w:sz w:val="20"/>
                <w:szCs w:val="28"/>
              </w:rPr>
            </w:pPr>
            <w:r w:rsidRPr="000D180D">
              <w:rPr>
                <w:rFonts w:ascii="Arial Narrow" w:hAnsi="Arial Narrow"/>
                <w:b/>
                <w:sz w:val="20"/>
                <w:szCs w:val="28"/>
              </w:rPr>
              <w:t>PERIODICIDAD</w:t>
            </w:r>
          </w:p>
        </w:tc>
      </w:tr>
      <w:tr w:rsidR="00BB7163" w:rsidRPr="008350AA" w14:paraId="01CF2B82" w14:textId="77777777" w:rsidTr="000D180D">
        <w:trPr>
          <w:trHeight w:val="540"/>
        </w:trPr>
        <w:tc>
          <w:tcPr>
            <w:tcW w:w="1873" w:type="dxa"/>
            <w:tcBorders>
              <w:top w:val="single" w:sz="4" w:space="0" w:color="auto"/>
              <w:left w:val="single" w:sz="6" w:space="0" w:color="auto"/>
              <w:bottom w:val="single" w:sz="6" w:space="0" w:color="auto"/>
              <w:right w:val="single" w:sz="6" w:space="0" w:color="auto"/>
            </w:tcBorders>
            <w:vAlign w:val="center"/>
          </w:tcPr>
          <w:p w14:paraId="22BE69EE" w14:textId="77777777" w:rsidR="00BB7163" w:rsidRPr="008350AA" w:rsidRDefault="00BB7163">
            <w:pPr>
              <w:jc w:val="center"/>
              <w:rPr>
                <w:rFonts w:ascii="Arial Narrow" w:hAnsi="Arial Narrow"/>
                <w:b/>
                <w:sz w:val="18"/>
                <w:szCs w:val="18"/>
                <w:lang w:val="pt-BR"/>
              </w:rPr>
            </w:pPr>
            <w:r w:rsidRPr="000D180D">
              <w:rPr>
                <w:rFonts w:ascii="Arial Narrow" w:hAnsi="Arial Narrow"/>
                <w:b/>
                <w:sz w:val="20"/>
                <w:szCs w:val="20"/>
                <w:lang w:val="pt-BR"/>
              </w:rPr>
              <w:t>Anexo 1</w:t>
            </w:r>
            <w:r w:rsidR="0051389B" w:rsidRPr="008350AA">
              <w:rPr>
                <w:rFonts w:ascii="Arial Narrow" w:hAnsi="Arial Narrow"/>
                <w:b/>
                <w:sz w:val="18"/>
                <w:szCs w:val="18"/>
                <w:vertAlign w:val="superscript"/>
                <w:lang w:val="pt-BR"/>
              </w:rPr>
              <w:t>1</w:t>
            </w:r>
          </w:p>
          <w:p w14:paraId="7DF28362" w14:textId="77777777" w:rsidR="00BB7163" w:rsidRPr="008350AA" w:rsidRDefault="00BB7163">
            <w:pPr>
              <w:jc w:val="center"/>
              <w:rPr>
                <w:rFonts w:ascii="Arial Narrow" w:hAnsi="Arial Narrow"/>
                <w:b/>
                <w:sz w:val="18"/>
                <w:szCs w:val="18"/>
                <w:lang w:val="pt-BR"/>
              </w:rPr>
            </w:pPr>
            <w:r w:rsidRPr="000D180D">
              <w:rPr>
                <w:rFonts w:ascii="Arial Narrow" w:hAnsi="Arial Narrow"/>
                <w:b/>
                <w:sz w:val="20"/>
                <w:szCs w:val="20"/>
                <w:lang w:val="pt-BR"/>
              </w:rPr>
              <w:t>A, B, C</w:t>
            </w:r>
            <w:r w:rsidR="00011CC2" w:rsidRPr="000D180D">
              <w:rPr>
                <w:rFonts w:ascii="Arial Narrow" w:hAnsi="Arial Narrow"/>
                <w:b/>
                <w:sz w:val="20"/>
                <w:szCs w:val="20"/>
                <w:lang w:val="pt-BR"/>
              </w:rPr>
              <w:t>1</w:t>
            </w:r>
            <w:r w:rsidRPr="000D180D">
              <w:rPr>
                <w:rFonts w:ascii="Arial Narrow" w:hAnsi="Arial Narrow"/>
                <w:b/>
                <w:sz w:val="20"/>
                <w:szCs w:val="20"/>
                <w:lang w:val="pt-BR"/>
              </w:rPr>
              <w:t>,</w:t>
            </w:r>
            <w:r w:rsidR="0010342D" w:rsidRPr="000D180D">
              <w:rPr>
                <w:rFonts w:ascii="Arial Narrow" w:hAnsi="Arial Narrow"/>
                <w:b/>
                <w:sz w:val="20"/>
                <w:szCs w:val="20"/>
                <w:lang w:val="pt-BR"/>
              </w:rPr>
              <w:t xml:space="preserve"> </w:t>
            </w:r>
            <w:r w:rsidR="00011CC2" w:rsidRPr="000D180D">
              <w:rPr>
                <w:rFonts w:ascii="Arial Narrow" w:hAnsi="Arial Narrow"/>
                <w:b/>
                <w:sz w:val="20"/>
                <w:szCs w:val="20"/>
                <w:lang w:val="pt-BR"/>
              </w:rPr>
              <w:t>C2,</w:t>
            </w:r>
            <w:r w:rsidRPr="000D180D">
              <w:rPr>
                <w:rFonts w:ascii="Arial Narrow" w:hAnsi="Arial Narrow"/>
                <w:b/>
                <w:sz w:val="20"/>
                <w:szCs w:val="20"/>
                <w:lang w:val="pt-BR"/>
              </w:rPr>
              <w:t xml:space="preserve"> D y E</w:t>
            </w:r>
          </w:p>
        </w:tc>
        <w:tc>
          <w:tcPr>
            <w:tcW w:w="4820" w:type="dxa"/>
            <w:tcBorders>
              <w:top w:val="single" w:sz="4" w:space="0" w:color="auto"/>
              <w:left w:val="single" w:sz="6" w:space="0" w:color="auto"/>
              <w:bottom w:val="single" w:sz="6" w:space="0" w:color="auto"/>
              <w:right w:val="single" w:sz="6" w:space="0" w:color="auto"/>
            </w:tcBorders>
          </w:tcPr>
          <w:p w14:paraId="5BA74215" w14:textId="77777777" w:rsidR="00BB7163" w:rsidRPr="000D180D" w:rsidRDefault="00BB7163">
            <w:pPr>
              <w:spacing w:before="60" w:after="60"/>
              <w:ind w:left="28" w:right="28"/>
              <w:jc w:val="both"/>
              <w:rPr>
                <w:rFonts w:ascii="Arial Narrow" w:hAnsi="Arial Narrow"/>
                <w:sz w:val="20"/>
                <w:szCs w:val="20"/>
              </w:rPr>
            </w:pPr>
            <w:r w:rsidRPr="000D180D">
              <w:rPr>
                <w:rFonts w:ascii="Arial Narrow" w:hAnsi="Arial Narrow"/>
                <w:sz w:val="20"/>
                <w:szCs w:val="20"/>
              </w:rPr>
              <w:t xml:space="preserve">Inversiones </w:t>
            </w:r>
          </w:p>
        </w:tc>
        <w:tc>
          <w:tcPr>
            <w:tcW w:w="2268" w:type="dxa"/>
            <w:tcBorders>
              <w:top w:val="single" w:sz="4" w:space="0" w:color="auto"/>
              <w:left w:val="single" w:sz="6" w:space="0" w:color="auto"/>
              <w:bottom w:val="single" w:sz="6" w:space="0" w:color="auto"/>
              <w:right w:val="single" w:sz="6" w:space="0" w:color="auto"/>
            </w:tcBorders>
            <w:vAlign w:val="center"/>
          </w:tcPr>
          <w:p w14:paraId="3A9F06A8" w14:textId="77777777" w:rsidR="00BB7163" w:rsidRPr="000D180D" w:rsidRDefault="00BB7163">
            <w:pPr>
              <w:jc w:val="center"/>
              <w:rPr>
                <w:rFonts w:ascii="Arial Narrow" w:hAnsi="Arial Narrow"/>
                <w:sz w:val="20"/>
                <w:szCs w:val="20"/>
              </w:rPr>
            </w:pPr>
            <w:r w:rsidRPr="000D180D">
              <w:rPr>
                <w:rFonts w:ascii="Arial Narrow" w:hAnsi="Arial Narrow"/>
                <w:sz w:val="20"/>
                <w:szCs w:val="20"/>
              </w:rPr>
              <w:t>Mensual</w:t>
            </w:r>
            <w:r w:rsidR="00236990" w:rsidRPr="000D180D">
              <w:rPr>
                <w:rFonts w:ascii="Arial Narrow" w:hAnsi="Arial Narrow"/>
                <w:sz w:val="20"/>
                <w:szCs w:val="20"/>
              </w:rPr>
              <w:t>/Semanal</w:t>
            </w:r>
          </w:p>
        </w:tc>
      </w:tr>
      <w:tr w:rsidR="00BB7163" w:rsidRPr="008350AA" w14:paraId="330D24F5" w14:textId="77777777" w:rsidTr="000D180D">
        <w:trPr>
          <w:trHeight w:val="548"/>
        </w:trPr>
        <w:tc>
          <w:tcPr>
            <w:tcW w:w="1873" w:type="dxa"/>
            <w:tcBorders>
              <w:top w:val="single" w:sz="6" w:space="0" w:color="auto"/>
              <w:left w:val="single" w:sz="6" w:space="0" w:color="auto"/>
              <w:bottom w:val="single" w:sz="6" w:space="0" w:color="auto"/>
              <w:right w:val="single" w:sz="6" w:space="0" w:color="auto"/>
            </w:tcBorders>
            <w:vAlign w:val="center"/>
          </w:tcPr>
          <w:p w14:paraId="03C4D0DA" w14:textId="77777777" w:rsidR="00BB7163" w:rsidRPr="008350AA" w:rsidRDefault="00BB7163">
            <w:pPr>
              <w:jc w:val="center"/>
              <w:rPr>
                <w:rFonts w:ascii="Arial Narrow" w:hAnsi="Arial Narrow"/>
                <w:b/>
                <w:sz w:val="18"/>
                <w:szCs w:val="18"/>
              </w:rPr>
            </w:pPr>
            <w:r w:rsidRPr="000D180D">
              <w:rPr>
                <w:rFonts w:ascii="Arial Narrow" w:hAnsi="Arial Narrow"/>
                <w:b/>
                <w:sz w:val="20"/>
                <w:szCs w:val="20"/>
              </w:rPr>
              <w:t>Anexo 2</w:t>
            </w:r>
            <w:r w:rsidRPr="008350AA">
              <w:rPr>
                <w:rFonts w:ascii="Arial Narrow" w:hAnsi="Arial Narrow"/>
                <w:b/>
                <w:sz w:val="18"/>
                <w:szCs w:val="18"/>
                <w:vertAlign w:val="superscript"/>
              </w:rPr>
              <w:t>1</w:t>
            </w:r>
            <w:r w:rsidR="0051389B" w:rsidRPr="008350AA">
              <w:rPr>
                <w:rFonts w:ascii="Arial Narrow" w:hAnsi="Arial Narrow"/>
                <w:b/>
                <w:sz w:val="18"/>
                <w:szCs w:val="18"/>
                <w:vertAlign w:val="superscript"/>
              </w:rPr>
              <w:t>.1</w:t>
            </w:r>
          </w:p>
        </w:tc>
        <w:tc>
          <w:tcPr>
            <w:tcW w:w="4820" w:type="dxa"/>
            <w:tcBorders>
              <w:top w:val="single" w:sz="6" w:space="0" w:color="auto"/>
              <w:left w:val="single" w:sz="6" w:space="0" w:color="auto"/>
              <w:bottom w:val="single" w:sz="6" w:space="0" w:color="auto"/>
              <w:right w:val="single" w:sz="6" w:space="0" w:color="auto"/>
            </w:tcBorders>
          </w:tcPr>
          <w:p w14:paraId="308CFEA2" w14:textId="77777777" w:rsidR="00BB7163" w:rsidRPr="000D180D" w:rsidRDefault="00BB7163" w:rsidP="00660E23">
            <w:pPr>
              <w:spacing w:before="60" w:after="60"/>
              <w:ind w:left="28" w:right="28"/>
              <w:jc w:val="both"/>
              <w:rPr>
                <w:rFonts w:ascii="Arial Narrow" w:hAnsi="Arial Narrow"/>
                <w:sz w:val="20"/>
                <w:szCs w:val="20"/>
              </w:rPr>
            </w:pPr>
            <w:r w:rsidRPr="000D180D">
              <w:rPr>
                <w:rFonts w:ascii="Arial Narrow" w:hAnsi="Arial Narrow"/>
                <w:sz w:val="20"/>
                <w:szCs w:val="20"/>
              </w:rPr>
              <w:t xml:space="preserve">Créditos Directos </w:t>
            </w:r>
            <w:r w:rsidR="00660E23" w:rsidRPr="000D180D">
              <w:rPr>
                <w:rFonts w:ascii="Arial Narrow" w:hAnsi="Arial Narrow"/>
                <w:sz w:val="20"/>
                <w:szCs w:val="20"/>
              </w:rPr>
              <w:t>Según</w:t>
            </w:r>
            <w:r w:rsidRPr="000D180D">
              <w:rPr>
                <w:rFonts w:ascii="Arial Narrow" w:hAnsi="Arial Narrow"/>
                <w:sz w:val="20"/>
                <w:szCs w:val="20"/>
              </w:rPr>
              <w:t xml:space="preserve"> Tipo de Garantía</w:t>
            </w:r>
          </w:p>
        </w:tc>
        <w:tc>
          <w:tcPr>
            <w:tcW w:w="2268" w:type="dxa"/>
            <w:tcBorders>
              <w:top w:val="single" w:sz="6" w:space="0" w:color="auto"/>
              <w:left w:val="single" w:sz="6" w:space="0" w:color="auto"/>
              <w:bottom w:val="single" w:sz="6" w:space="0" w:color="auto"/>
              <w:right w:val="single" w:sz="6" w:space="0" w:color="auto"/>
            </w:tcBorders>
            <w:vAlign w:val="center"/>
          </w:tcPr>
          <w:p w14:paraId="2C11699B" w14:textId="77777777" w:rsidR="00BB7163" w:rsidRPr="000D180D" w:rsidRDefault="00BB7163">
            <w:pPr>
              <w:jc w:val="center"/>
              <w:rPr>
                <w:rFonts w:ascii="Arial Narrow" w:hAnsi="Arial Narrow"/>
                <w:sz w:val="20"/>
                <w:szCs w:val="20"/>
              </w:rPr>
            </w:pPr>
            <w:r w:rsidRPr="000D180D">
              <w:rPr>
                <w:rFonts w:ascii="Arial Narrow" w:hAnsi="Arial Narrow"/>
                <w:sz w:val="20"/>
                <w:szCs w:val="20"/>
              </w:rPr>
              <w:t>Mensual</w:t>
            </w:r>
          </w:p>
        </w:tc>
      </w:tr>
      <w:tr w:rsidR="00BB7163" w:rsidRPr="008350AA" w14:paraId="6D8B86E3" w14:textId="77777777" w:rsidTr="000D180D">
        <w:trPr>
          <w:trHeight w:val="556"/>
        </w:trPr>
        <w:tc>
          <w:tcPr>
            <w:tcW w:w="1873" w:type="dxa"/>
            <w:tcBorders>
              <w:top w:val="single" w:sz="6" w:space="0" w:color="auto"/>
              <w:left w:val="single" w:sz="6" w:space="0" w:color="auto"/>
              <w:right w:val="single" w:sz="6" w:space="0" w:color="auto"/>
            </w:tcBorders>
            <w:vAlign w:val="center"/>
          </w:tcPr>
          <w:p w14:paraId="1A4F8B55" w14:textId="77777777" w:rsidR="00BB7163" w:rsidRPr="008350AA" w:rsidRDefault="00BB7163">
            <w:pPr>
              <w:jc w:val="center"/>
              <w:rPr>
                <w:rFonts w:ascii="Arial Narrow" w:hAnsi="Arial Narrow"/>
                <w:b/>
                <w:sz w:val="18"/>
                <w:szCs w:val="18"/>
              </w:rPr>
            </w:pPr>
            <w:r w:rsidRPr="000D180D">
              <w:rPr>
                <w:rFonts w:ascii="Arial Narrow" w:hAnsi="Arial Narrow"/>
                <w:b/>
                <w:sz w:val="20"/>
                <w:szCs w:val="20"/>
              </w:rPr>
              <w:t>Anexo 3</w:t>
            </w:r>
            <w:r w:rsidRPr="008350AA">
              <w:rPr>
                <w:rFonts w:ascii="Arial Narrow" w:hAnsi="Arial Narrow"/>
                <w:b/>
                <w:sz w:val="18"/>
                <w:szCs w:val="18"/>
                <w:vertAlign w:val="superscript"/>
              </w:rPr>
              <w:t>1</w:t>
            </w:r>
            <w:r w:rsidR="0051389B" w:rsidRPr="008350AA">
              <w:rPr>
                <w:rFonts w:ascii="Arial Narrow" w:hAnsi="Arial Narrow"/>
                <w:b/>
                <w:sz w:val="18"/>
                <w:szCs w:val="18"/>
                <w:vertAlign w:val="superscript"/>
              </w:rPr>
              <w:t>.1</w:t>
            </w:r>
          </w:p>
        </w:tc>
        <w:tc>
          <w:tcPr>
            <w:tcW w:w="4820" w:type="dxa"/>
            <w:tcBorders>
              <w:top w:val="single" w:sz="6" w:space="0" w:color="auto"/>
              <w:left w:val="single" w:sz="6" w:space="0" w:color="auto"/>
              <w:right w:val="single" w:sz="6" w:space="0" w:color="auto"/>
            </w:tcBorders>
          </w:tcPr>
          <w:p w14:paraId="78A1002C" w14:textId="77777777" w:rsidR="00BB7163" w:rsidRPr="000D180D" w:rsidRDefault="000D04EE">
            <w:pPr>
              <w:spacing w:before="60" w:after="60"/>
              <w:ind w:left="28" w:right="28"/>
              <w:jc w:val="both"/>
              <w:rPr>
                <w:rFonts w:ascii="Arial Narrow" w:hAnsi="Arial Narrow"/>
                <w:sz w:val="20"/>
                <w:szCs w:val="20"/>
              </w:rPr>
            </w:pPr>
            <w:r w:rsidRPr="000D180D">
              <w:rPr>
                <w:rFonts w:ascii="Arial Narrow" w:hAnsi="Arial Narrow"/>
                <w:sz w:val="20"/>
                <w:szCs w:val="20"/>
              </w:rPr>
              <w:t xml:space="preserve">Stock y </w:t>
            </w:r>
            <w:r w:rsidR="00BB7163" w:rsidRPr="000D180D">
              <w:rPr>
                <w:rFonts w:ascii="Arial Narrow" w:hAnsi="Arial Narrow"/>
                <w:sz w:val="20"/>
                <w:szCs w:val="20"/>
              </w:rPr>
              <w:t xml:space="preserve">Flujo </w:t>
            </w:r>
            <w:r w:rsidR="004D3B1E" w:rsidRPr="000D180D">
              <w:rPr>
                <w:rFonts w:ascii="Arial Narrow" w:hAnsi="Arial Narrow"/>
                <w:sz w:val="20"/>
                <w:szCs w:val="20"/>
              </w:rPr>
              <w:t>Crediticio por</w:t>
            </w:r>
            <w:r w:rsidR="00BB7163" w:rsidRPr="000D180D">
              <w:rPr>
                <w:rFonts w:ascii="Arial Narrow" w:hAnsi="Arial Narrow"/>
                <w:sz w:val="20"/>
                <w:szCs w:val="20"/>
              </w:rPr>
              <w:t xml:space="preserve"> Tipo de Crédito</w:t>
            </w:r>
            <w:r w:rsidR="00621628" w:rsidRPr="000D180D">
              <w:rPr>
                <w:rFonts w:ascii="Arial Narrow" w:hAnsi="Arial Narrow"/>
                <w:sz w:val="20"/>
                <w:szCs w:val="20"/>
              </w:rPr>
              <w:t xml:space="preserve"> y Sector Económico</w:t>
            </w:r>
          </w:p>
        </w:tc>
        <w:tc>
          <w:tcPr>
            <w:tcW w:w="2268" w:type="dxa"/>
            <w:tcBorders>
              <w:top w:val="single" w:sz="6" w:space="0" w:color="auto"/>
              <w:left w:val="single" w:sz="6" w:space="0" w:color="auto"/>
              <w:right w:val="single" w:sz="6" w:space="0" w:color="auto"/>
            </w:tcBorders>
            <w:vAlign w:val="center"/>
          </w:tcPr>
          <w:p w14:paraId="53909AB2" w14:textId="77777777" w:rsidR="00BB7163" w:rsidRPr="000D180D" w:rsidRDefault="00BB7163">
            <w:pPr>
              <w:jc w:val="center"/>
              <w:rPr>
                <w:rFonts w:ascii="Arial Narrow" w:hAnsi="Arial Narrow"/>
                <w:sz w:val="20"/>
                <w:szCs w:val="20"/>
              </w:rPr>
            </w:pPr>
            <w:r w:rsidRPr="000D180D">
              <w:rPr>
                <w:rFonts w:ascii="Arial Narrow" w:hAnsi="Arial Narrow"/>
                <w:sz w:val="20"/>
                <w:szCs w:val="20"/>
              </w:rPr>
              <w:t>Mensual</w:t>
            </w:r>
          </w:p>
        </w:tc>
      </w:tr>
      <w:tr w:rsidR="00DE1A1F" w:rsidRPr="008350AA" w14:paraId="6A7BF1CA" w14:textId="77777777" w:rsidTr="000D180D">
        <w:trPr>
          <w:trHeight w:val="266"/>
        </w:trPr>
        <w:tc>
          <w:tcPr>
            <w:tcW w:w="1873" w:type="dxa"/>
            <w:tcBorders>
              <w:top w:val="single" w:sz="4" w:space="0" w:color="auto"/>
              <w:left w:val="single" w:sz="4" w:space="0" w:color="auto"/>
              <w:bottom w:val="single" w:sz="4" w:space="0" w:color="auto"/>
              <w:right w:val="single" w:sz="4" w:space="0" w:color="auto"/>
            </w:tcBorders>
            <w:vAlign w:val="center"/>
          </w:tcPr>
          <w:p w14:paraId="1CC2A5B5" w14:textId="77777777" w:rsidR="00DE1A1F" w:rsidRPr="008350AA" w:rsidRDefault="00DE1A1F" w:rsidP="00792E5D">
            <w:pPr>
              <w:jc w:val="center"/>
              <w:rPr>
                <w:rFonts w:ascii="Arial Narrow" w:hAnsi="Arial Narrow"/>
                <w:b/>
                <w:sz w:val="18"/>
                <w:szCs w:val="18"/>
              </w:rPr>
            </w:pPr>
            <w:r w:rsidRPr="000D180D">
              <w:rPr>
                <w:rFonts w:ascii="Arial Narrow" w:hAnsi="Arial Narrow"/>
                <w:b/>
                <w:sz w:val="20"/>
                <w:szCs w:val="20"/>
              </w:rPr>
              <w:t>Anexo 4-A</w:t>
            </w:r>
            <w:r w:rsidR="006D379C" w:rsidRPr="008350AA">
              <w:rPr>
                <w:rFonts w:ascii="Arial Narrow" w:hAnsi="Arial Narrow"/>
                <w:b/>
                <w:sz w:val="18"/>
                <w:szCs w:val="18"/>
              </w:rPr>
              <w:t xml:space="preserve">  </w:t>
            </w:r>
            <w:r w:rsidRPr="008350AA">
              <w:rPr>
                <w:rFonts w:ascii="Arial Narrow" w:hAnsi="Arial Narrow"/>
                <w:b/>
                <w:sz w:val="18"/>
                <w:szCs w:val="18"/>
              </w:rPr>
              <w:t xml:space="preserve"> </w:t>
            </w:r>
            <w:r w:rsidRPr="008350AA">
              <w:rPr>
                <w:rFonts w:ascii="Arial Narrow" w:hAnsi="Arial Narrow"/>
                <w:b/>
                <w:sz w:val="18"/>
                <w:szCs w:val="18"/>
                <w:vertAlign w:val="superscript"/>
              </w:rPr>
              <w:t>1.</w:t>
            </w:r>
            <w:r w:rsidR="00281785" w:rsidRPr="008350AA">
              <w:rPr>
                <w:rFonts w:ascii="Arial Narrow" w:hAnsi="Arial Narrow"/>
                <w:b/>
                <w:sz w:val="18"/>
                <w:szCs w:val="18"/>
                <w:vertAlign w:val="superscript"/>
              </w:rPr>
              <w:t>2</w:t>
            </w:r>
          </w:p>
        </w:tc>
        <w:tc>
          <w:tcPr>
            <w:tcW w:w="4820" w:type="dxa"/>
            <w:tcBorders>
              <w:top w:val="single" w:sz="4" w:space="0" w:color="auto"/>
              <w:left w:val="nil"/>
              <w:bottom w:val="single" w:sz="4" w:space="0" w:color="auto"/>
              <w:right w:val="single" w:sz="4" w:space="0" w:color="auto"/>
            </w:tcBorders>
          </w:tcPr>
          <w:p w14:paraId="725BD250" w14:textId="77777777" w:rsidR="00DE1A1F" w:rsidRPr="000D180D" w:rsidRDefault="00DE1A1F" w:rsidP="00FA1E78">
            <w:pPr>
              <w:spacing w:before="60" w:after="60"/>
              <w:ind w:left="28" w:right="28"/>
              <w:jc w:val="both"/>
              <w:rPr>
                <w:rFonts w:ascii="Arial Narrow" w:hAnsi="Arial Narrow"/>
                <w:sz w:val="20"/>
                <w:szCs w:val="20"/>
              </w:rPr>
            </w:pPr>
            <w:r w:rsidRPr="000D180D">
              <w:rPr>
                <w:rFonts w:ascii="Arial Narrow" w:hAnsi="Arial Narrow"/>
                <w:sz w:val="20"/>
                <w:szCs w:val="20"/>
              </w:rPr>
              <w:t>Bienes Adjudicados</w:t>
            </w:r>
            <w:r w:rsidR="00FA1E78" w:rsidRPr="000D180D">
              <w:rPr>
                <w:rFonts w:ascii="Arial Narrow" w:hAnsi="Arial Narrow"/>
                <w:sz w:val="20"/>
                <w:szCs w:val="20"/>
              </w:rPr>
              <w:t>,</w:t>
            </w:r>
            <w:r w:rsidRPr="000D180D">
              <w:rPr>
                <w:rFonts w:ascii="Arial Narrow" w:hAnsi="Arial Narrow"/>
                <w:sz w:val="20"/>
                <w:szCs w:val="20"/>
              </w:rPr>
              <w:t xml:space="preserve"> Recuperados</w:t>
            </w:r>
            <w:r w:rsidR="00FA1E78" w:rsidRPr="000D180D">
              <w:rPr>
                <w:rFonts w:ascii="Arial Narrow" w:hAnsi="Arial Narrow"/>
                <w:sz w:val="20"/>
                <w:szCs w:val="20"/>
              </w:rPr>
              <w:t xml:space="preserve"> y Restituidos</w:t>
            </w:r>
          </w:p>
        </w:tc>
        <w:tc>
          <w:tcPr>
            <w:tcW w:w="2268" w:type="dxa"/>
            <w:tcBorders>
              <w:top w:val="single" w:sz="4" w:space="0" w:color="auto"/>
              <w:left w:val="nil"/>
              <w:bottom w:val="single" w:sz="4" w:space="0" w:color="auto"/>
              <w:right w:val="single" w:sz="4" w:space="0" w:color="auto"/>
            </w:tcBorders>
            <w:vAlign w:val="center"/>
          </w:tcPr>
          <w:p w14:paraId="47A044CB" w14:textId="77777777" w:rsidR="00DE1A1F" w:rsidRPr="000D180D" w:rsidRDefault="00DE1A1F">
            <w:pPr>
              <w:jc w:val="center"/>
              <w:rPr>
                <w:rFonts w:ascii="Arial Narrow" w:hAnsi="Arial Narrow"/>
                <w:sz w:val="20"/>
                <w:szCs w:val="20"/>
              </w:rPr>
            </w:pPr>
            <w:r w:rsidRPr="000D180D">
              <w:rPr>
                <w:rFonts w:ascii="Arial Narrow" w:hAnsi="Arial Narrow"/>
                <w:sz w:val="20"/>
                <w:szCs w:val="20"/>
              </w:rPr>
              <w:t>Mensual</w:t>
            </w:r>
          </w:p>
        </w:tc>
      </w:tr>
      <w:tr w:rsidR="00DE1A1F" w:rsidRPr="008350AA" w14:paraId="4D5EEDC8" w14:textId="77777777" w:rsidTr="000D180D">
        <w:trPr>
          <w:trHeight w:val="266"/>
        </w:trPr>
        <w:tc>
          <w:tcPr>
            <w:tcW w:w="1873" w:type="dxa"/>
            <w:tcBorders>
              <w:top w:val="single" w:sz="4" w:space="0" w:color="auto"/>
              <w:left w:val="single" w:sz="4" w:space="0" w:color="auto"/>
              <w:bottom w:val="single" w:sz="4" w:space="0" w:color="auto"/>
              <w:right w:val="single" w:sz="4" w:space="0" w:color="auto"/>
            </w:tcBorders>
            <w:vAlign w:val="center"/>
          </w:tcPr>
          <w:p w14:paraId="2FF7CE9D" w14:textId="77777777" w:rsidR="00DE1A1F" w:rsidRPr="008350AA" w:rsidRDefault="00DE1A1F" w:rsidP="00792E5D">
            <w:pPr>
              <w:jc w:val="center"/>
              <w:rPr>
                <w:rFonts w:ascii="Arial Narrow" w:hAnsi="Arial Narrow"/>
                <w:b/>
                <w:sz w:val="18"/>
                <w:szCs w:val="18"/>
              </w:rPr>
            </w:pPr>
            <w:r w:rsidRPr="000D180D">
              <w:rPr>
                <w:rFonts w:ascii="Arial Narrow" w:hAnsi="Arial Narrow"/>
                <w:b/>
                <w:sz w:val="20"/>
                <w:szCs w:val="20"/>
              </w:rPr>
              <w:t>Anexo 4-B</w:t>
            </w:r>
            <w:r w:rsidRPr="008350AA">
              <w:rPr>
                <w:rFonts w:ascii="Arial Narrow" w:hAnsi="Arial Narrow"/>
                <w:b/>
                <w:sz w:val="18"/>
                <w:szCs w:val="18"/>
              </w:rPr>
              <w:t xml:space="preserve"> </w:t>
            </w:r>
            <w:r w:rsidR="006D379C" w:rsidRPr="008350AA">
              <w:rPr>
                <w:rFonts w:ascii="Arial Narrow" w:hAnsi="Arial Narrow"/>
                <w:b/>
                <w:sz w:val="18"/>
                <w:szCs w:val="18"/>
                <w:vertAlign w:val="superscript"/>
              </w:rPr>
              <w:t>1.</w:t>
            </w:r>
            <w:r w:rsidR="00281785" w:rsidRPr="008350AA">
              <w:rPr>
                <w:rFonts w:ascii="Arial Narrow" w:hAnsi="Arial Narrow"/>
                <w:b/>
                <w:sz w:val="18"/>
                <w:szCs w:val="18"/>
                <w:vertAlign w:val="superscript"/>
              </w:rPr>
              <w:t>2</w:t>
            </w:r>
          </w:p>
        </w:tc>
        <w:tc>
          <w:tcPr>
            <w:tcW w:w="4820" w:type="dxa"/>
            <w:tcBorders>
              <w:top w:val="single" w:sz="4" w:space="0" w:color="auto"/>
              <w:left w:val="nil"/>
              <w:bottom w:val="single" w:sz="4" w:space="0" w:color="auto"/>
              <w:right w:val="single" w:sz="4" w:space="0" w:color="auto"/>
            </w:tcBorders>
          </w:tcPr>
          <w:p w14:paraId="50BE3D05" w14:textId="77777777" w:rsidR="00DE1A1F" w:rsidRPr="000D180D" w:rsidRDefault="00DE1A1F" w:rsidP="00FA1E78">
            <w:pPr>
              <w:spacing w:before="60" w:after="60"/>
              <w:ind w:left="28" w:right="28"/>
              <w:jc w:val="both"/>
              <w:rPr>
                <w:rFonts w:ascii="Arial Narrow" w:hAnsi="Arial Narrow"/>
                <w:sz w:val="20"/>
                <w:szCs w:val="20"/>
              </w:rPr>
            </w:pPr>
            <w:r w:rsidRPr="000D180D">
              <w:rPr>
                <w:rFonts w:ascii="Arial Narrow" w:hAnsi="Arial Narrow"/>
                <w:sz w:val="20"/>
                <w:szCs w:val="20"/>
              </w:rPr>
              <w:t xml:space="preserve">Información de </w:t>
            </w:r>
            <w:r w:rsidR="00FA1E78" w:rsidRPr="000D180D">
              <w:rPr>
                <w:rFonts w:ascii="Arial Narrow" w:hAnsi="Arial Narrow"/>
                <w:sz w:val="20"/>
                <w:szCs w:val="20"/>
              </w:rPr>
              <w:t>V</w:t>
            </w:r>
            <w:r w:rsidRPr="000D180D">
              <w:rPr>
                <w:rFonts w:ascii="Arial Narrow" w:hAnsi="Arial Narrow"/>
                <w:sz w:val="20"/>
                <w:szCs w:val="20"/>
              </w:rPr>
              <w:t xml:space="preserve">enta o </w:t>
            </w:r>
            <w:r w:rsidR="00FA1E78" w:rsidRPr="000D180D">
              <w:rPr>
                <w:rFonts w:ascii="Arial Narrow" w:hAnsi="Arial Narrow"/>
                <w:sz w:val="20"/>
                <w:szCs w:val="20"/>
              </w:rPr>
              <w:t>E</w:t>
            </w:r>
            <w:r w:rsidRPr="000D180D">
              <w:rPr>
                <w:rFonts w:ascii="Arial Narrow" w:hAnsi="Arial Narrow"/>
                <w:sz w:val="20"/>
                <w:szCs w:val="20"/>
              </w:rPr>
              <w:t xml:space="preserve">ntrega en </w:t>
            </w:r>
            <w:r w:rsidR="00FA1E78" w:rsidRPr="000D180D">
              <w:rPr>
                <w:rFonts w:ascii="Arial Narrow" w:hAnsi="Arial Narrow"/>
                <w:sz w:val="20"/>
                <w:szCs w:val="20"/>
              </w:rPr>
              <w:t>Arrendamiento F</w:t>
            </w:r>
            <w:r w:rsidRPr="000D180D">
              <w:rPr>
                <w:rFonts w:ascii="Arial Narrow" w:hAnsi="Arial Narrow"/>
                <w:sz w:val="20"/>
                <w:szCs w:val="20"/>
              </w:rPr>
              <w:t xml:space="preserve">inanciero </w:t>
            </w:r>
            <w:r w:rsidR="00FA1E78" w:rsidRPr="000D180D">
              <w:rPr>
                <w:rFonts w:ascii="Arial Narrow" w:hAnsi="Arial Narrow"/>
                <w:sz w:val="20"/>
                <w:szCs w:val="20"/>
              </w:rPr>
              <w:t xml:space="preserve">o Entrega en Capitalización Inmobiliaria de Bienes Adjudicados, </w:t>
            </w:r>
            <w:r w:rsidRPr="000D180D">
              <w:rPr>
                <w:rFonts w:ascii="Arial Narrow" w:hAnsi="Arial Narrow"/>
                <w:sz w:val="20"/>
                <w:szCs w:val="20"/>
              </w:rPr>
              <w:t>Recuperados</w:t>
            </w:r>
            <w:r w:rsidR="00FA1E78" w:rsidRPr="000D180D">
              <w:rPr>
                <w:rFonts w:ascii="Arial Narrow" w:hAnsi="Arial Narrow"/>
                <w:sz w:val="20"/>
                <w:szCs w:val="20"/>
              </w:rPr>
              <w:t xml:space="preserve"> y Restituidos</w:t>
            </w:r>
          </w:p>
        </w:tc>
        <w:tc>
          <w:tcPr>
            <w:tcW w:w="2268" w:type="dxa"/>
            <w:tcBorders>
              <w:top w:val="single" w:sz="4" w:space="0" w:color="auto"/>
              <w:left w:val="nil"/>
              <w:bottom w:val="single" w:sz="4" w:space="0" w:color="auto"/>
              <w:right w:val="single" w:sz="4" w:space="0" w:color="auto"/>
            </w:tcBorders>
            <w:vAlign w:val="center"/>
          </w:tcPr>
          <w:p w14:paraId="2D37B672" w14:textId="77777777" w:rsidR="00DE1A1F" w:rsidRPr="000D180D" w:rsidRDefault="00DE1A1F" w:rsidP="00BB7163">
            <w:pPr>
              <w:jc w:val="center"/>
              <w:rPr>
                <w:rFonts w:ascii="Arial Narrow" w:hAnsi="Arial Narrow"/>
                <w:sz w:val="20"/>
                <w:szCs w:val="20"/>
              </w:rPr>
            </w:pPr>
            <w:r w:rsidRPr="000D180D">
              <w:rPr>
                <w:rFonts w:ascii="Arial Narrow" w:hAnsi="Arial Narrow"/>
                <w:sz w:val="20"/>
                <w:szCs w:val="20"/>
              </w:rPr>
              <w:t>Mensual</w:t>
            </w:r>
          </w:p>
        </w:tc>
      </w:tr>
      <w:tr w:rsidR="00DE1A1F" w:rsidRPr="008350AA" w14:paraId="0A01F0CA" w14:textId="77777777" w:rsidTr="000D180D">
        <w:trPr>
          <w:trHeight w:val="172"/>
        </w:trPr>
        <w:tc>
          <w:tcPr>
            <w:tcW w:w="1873" w:type="dxa"/>
            <w:tcBorders>
              <w:top w:val="single" w:sz="4" w:space="0" w:color="auto"/>
              <w:left w:val="single" w:sz="4" w:space="0" w:color="auto"/>
              <w:bottom w:val="single" w:sz="4" w:space="0" w:color="auto"/>
              <w:right w:val="single" w:sz="4" w:space="0" w:color="auto"/>
            </w:tcBorders>
            <w:vAlign w:val="center"/>
          </w:tcPr>
          <w:p w14:paraId="4DD4FE9A" w14:textId="77777777" w:rsidR="00DE1A1F" w:rsidRPr="008350AA" w:rsidRDefault="00DE1A1F">
            <w:pPr>
              <w:jc w:val="center"/>
              <w:rPr>
                <w:rFonts w:ascii="Arial Narrow" w:hAnsi="Arial Narrow"/>
                <w:b/>
                <w:sz w:val="18"/>
                <w:szCs w:val="18"/>
              </w:rPr>
            </w:pPr>
            <w:r w:rsidRPr="000D180D">
              <w:rPr>
                <w:rFonts w:ascii="Arial Narrow" w:hAnsi="Arial Narrow"/>
                <w:b/>
                <w:sz w:val="20"/>
                <w:szCs w:val="20"/>
              </w:rPr>
              <w:t>Anexo 5</w:t>
            </w:r>
            <w:r w:rsidRPr="008350AA">
              <w:rPr>
                <w:rFonts w:ascii="Arial Narrow" w:hAnsi="Arial Narrow"/>
                <w:b/>
                <w:sz w:val="18"/>
                <w:szCs w:val="18"/>
                <w:vertAlign w:val="superscript"/>
              </w:rPr>
              <w:t>2</w:t>
            </w:r>
          </w:p>
        </w:tc>
        <w:tc>
          <w:tcPr>
            <w:tcW w:w="4820" w:type="dxa"/>
            <w:tcBorders>
              <w:top w:val="single" w:sz="4" w:space="0" w:color="auto"/>
              <w:left w:val="nil"/>
              <w:bottom w:val="single" w:sz="4" w:space="0" w:color="auto"/>
              <w:right w:val="single" w:sz="4" w:space="0" w:color="auto"/>
            </w:tcBorders>
          </w:tcPr>
          <w:p w14:paraId="7F3837D4" w14:textId="77777777" w:rsidR="00DE1A1F" w:rsidRPr="000D180D" w:rsidRDefault="00DE1A1F">
            <w:pPr>
              <w:spacing w:before="60" w:after="60"/>
              <w:ind w:left="28" w:right="28"/>
              <w:jc w:val="both"/>
              <w:rPr>
                <w:rFonts w:ascii="Arial Narrow" w:hAnsi="Arial Narrow"/>
                <w:sz w:val="20"/>
                <w:szCs w:val="20"/>
              </w:rPr>
            </w:pPr>
            <w:r w:rsidRPr="000D180D">
              <w:rPr>
                <w:rFonts w:ascii="Arial Narrow" w:hAnsi="Arial Narrow"/>
                <w:sz w:val="20"/>
                <w:szCs w:val="20"/>
              </w:rPr>
              <w:t>Informe de Clasificación de Deudores y Provisiones</w:t>
            </w:r>
          </w:p>
        </w:tc>
        <w:tc>
          <w:tcPr>
            <w:tcW w:w="2268" w:type="dxa"/>
            <w:tcBorders>
              <w:top w:val="single" w:sz="4" w:space="0" w:color="auto"/>
              <w:left w:val="nil"/>
              <w:bottom w:val="single" w:sz="4" w:space="0" w:color="auto"/>
              <w:right w:val="single" w:sz="4" w:space="0" w:color="auto"/>
            </w:tcBorders>
            <w:vAlign w:val="center"/>
          </w:tcPr>
          <w:p w14:paraId="2AC2B0B6" w14:textId="77777777" w:rsidR="00DE1A1F" w:rsidRPr="000D180D" w:rsidRDefault="00DE1A1F">
            <w:pPr>
              <w:jc w:val="center"/>
              <w:rPr>
                <w:rFonts w:ascii="Arial Narrow" w:hAnsi="Arial Narrow"/>
                <w:sz w:val="20"/>
                <w:szCs w:val="20"/>
              </w:rPr>
            </w:pPr>
            <w:r w:rsidRPr="000D180D">
              <w:rPr>
                <w:rFonts w:ascii="Arial Narrow" w:hAnsi="Arial Narrow"/>
                <w:sz w:val="20"/>
                <w:szCs w:val="20"/>
              </w:rPr>
              <w:t>Mensual</w:t>
            </w:r>
          </w:p>
        </w:tc>
      </w:tr>
      <w:tr w:rsidR="00DE1A1F" w:rsidRPr="008350AA" w14:paraId="4C30EF37" w14:textId="77777777" w:rsidTr="000D180D">
        <w:trPr>
          <w:trHeight w:val="331"/>
        </w:trPr>
        <w:tc>
          <w:tcPr>
            <w:tcW w:w="1873" w:type="dxa"/>
            <w:tcBorders>
              <w:left w:val="single" w:sz="4" w:space="0" w:color="auto"/>
              <w:bottom w:val="single" w:sz="4" w:space="0" w:color="auto"/>
              <w:right w:val="single" w:sz="4" w:space="0" w:color="auto"/>
            </w:tcBorders>
            <w:vAlign w:val="center"/>
          </w:tcPr>
          <w:p w14:paraId="077F317B" w14:textId="77777777" w:rsidR="00DE1A1F" w:rsidRPr="008350AA" w:rsidRDefault="00DE1A1F">
            <w:pPr>
              <w:jc w:val="center"/>
              <w:rPr>
                <w:rFonts w:ascii="Arial Narrow" w:hAnsi="Arial Narrow"/>
                <w:b/>
                <w:sz w:val="18"/>
                <w:szCs w:val="18"/>
              </w:rPr>
            </w:pPr>
            <w:r w:rsidRPr="000D180D">
              <w:rPr>
                <w:rFonts w:ascii="Arial Narrow" w:hAnsi="Arial Narrow"/>
                <w:b/>
                <w:sz w:val="20"/>
                <w:szCs w:val="20"/>
              </w:rPr>
              <w:t>Anexos 5-A2</w:t>
            </w:r>
          </w:p>
        </w:tc>
        <w:tc>
          <w:tcPr>
            <w:tcW w:w="4820" w:type="dxa"/>
            <w:tcBorders>
              <w:left w:val="nil"/>
              <w:bottom w:val="single" w:sz="4" w:space="0" w:color="auto"/>
              <w:right w:val="single" w:sz="4" w:space="0" w:color="auto"/>
            </w:tcBorders>
          </w:tcPr>
          <w:p w14:paraId="3599E2B9" w14:textId="77777777" w:rsidR="00DE1A1F" w:rsidRPr="000D180D" w:rsidRDefault="003D3430">
            <w:pPr>
              <w:spacing w:before="60" w:after="60"/>
              <w:ind w:left="28" w:right="28"/>
              <w:jc w:val="both"/>
              <w:rPr>
                <w:rFonts w:ascii="Arial Narrow" w:hAnsi="Arial Narrow"/>
                <w:sz w:val="20"/>
                <w:szCs w:val="20"/>
              </w:rPr>
            </w:pPr>
            <w:r w:rsidRPr="000D180D">
              <w:rPr>
                <w:rFonts w:ascii="Arial Narrow" w:hAnsi="Arial Narrow"/>
                <w:sz w:val="20"/>
                <w:szCs w:val="20"/>
              </w:rPr>
              <w:t>Resumen de Provisiones Procíclicas</w:t>
            </w:r>
          </w:p>
        </w:tc>
        <w:tc>
          <w:tcPr>
            <w:tcW w:w="2268" w:type="dxa"/>
            <w:tcBorders>
              <w:left w:val="nil"/>
              <w:bottom w:val="single" w:sz="4" w:space="0" w:color="auto"/>
              <w:right w:val="single" w:sz="4" w:space="0" w:color="auto"/>
            </w:tcBorders>
            <w:vAlign w:val="center"/>
          </w:tcPr>
          <w:p w14:paraId="6B9B9F08" w14:textId="77777777" w:rsidR="00DE1A1F" w:rsidRPr="000D180D" w:rsidRDefault="00DE1A1F">
            <w:pPr>
              <w:jc w:val="center"/>
              <w:rPr>
                <w:rFonts w:ascii="Arial Narrow" w:hAnsi="Arial Narrow"/>
                <w:sz w:val="20"/>
                <w:szCs w:val="20"/>
              </w:rPr>
            </w:pPr>
            <w:r w:rsidRPr="000D180D">
              <w:rPr>
                <w:rFonts w:ascii="Arial Narrow" w:hAnsi="Arial Narrow"/>
                <w:sz w:val="20"/>
                <w:szCs w:val="20"/>
              </w:rPr>
              <w:t>Mensual</w:t>
            </w:r>
          </w:p>
        </w:tc>
      </w:tr>
      <w:tr w:rsidR="00DE1A1F" w:rsidRPr="008350AA" w14:paraId="405528E7" w14:textId="77777777" w:rsidTr="000D180D">
        <w:trPr>
          <w:trHeight w:val="525"/>
        </w:trPr>
        <w:tc>
          <w:tcPr>
            <w:tcW w:w="1873" w:type="dxa"/>
            <w:tcBorders>
              <w:left w:val="single" w:sz="6" w:space="0" w:color="auto"/>
              <w:bottom w:val="single" w:sz="6" w:space="0" w:color="auto"/>
              <w:right w:val="single" w:sz="6" w:space="0" w:color="auto"/>
            </w:tcBorders>
            <w:vAlign w:val="center"/>
          </w:tcPr>
          <w:p w14:paraId="0C55EDD2" w14:textId="77777777" w:rsidR="00DE1A1F" w:rsidRPr="000D180D" w:rsidRDefault="00DE1A1F">
            <w:pPr>
              <w:ind w:right="-30"/>
              <w:jc w:val="center"/>
              <w:rPr>
                <w:rFonts w:ascii="Arial Narrow" w:hAnsi="Arial Narrow"/>
                <w:b/>
                <w:sz w:val="20"/>
                <w:szCs w:val="20"/>
              </w:rPr>
            </w:pPr>
            <w:r w:rsidRPr="000D180D">
              <w:rPr>
                <w:rFonts w:ascii="Arial Narrow" w:hAnsi="Arial Narrow"/>
                <w:b/>
                <w:sz w:val="20"/>
                <w:szCs w:val="20"/>
              </w:rPr>
              <w:t xml:space="preserve">Anexo 5-B </w:t>
            </w:r>
          </w:p>
          <w:p w14:paraId="579146C9" w14:textId="77777777" w:rsidR="00DE1A1F" w:rsidRPr="008350AA" w:rsidRDefault="00DE1A1F">
            <w:pPr>
              <w:ind w:right="-30"/>
              <w:jc w:val="center"/>
              <w:rPr>
                <w:rFonts w:ascii="Arial Narrow" w:hAnsi="Arial Narrow"/>
                <w:b/>
                <w:sz w:val="18"/>
                <w:szCs w:val="18"/>
                <w:lang w:val="pt-BR"/>
              </w:rPr>
            </w:pPr>
            <w:r w:rsidRPr="000D180D">
              <w:rPr>
                <w:rFonts w:ascii="Arial Narrow" w:hAnsi="Arial Narrow"/>
                <w:b/>
                <w:sz w:val="20"/>
                <w:szCs w:val="20"/>
              </w:rPr>
              <w:t>(Sección I, II)</w:t>
            </w:r>
            <w:r w:rsidRPr="008350AA">
              <w:rPr>
                <w:rFonts w:ascii="Arial Narrow" w:hAnsi="Arial Narrow"/>
                <w:b/>
                <w:sz w:val="18"/>
                <w:szCs w:val="18"/>
                <w:lang w:val="pt-BR"/>
              </w:rPr>
              <w:t xml:space="preserve"> </w:t>
            </w:r>
            <w:r w:rsidRPr="008350AA">
              <w:rPr>
                <w:rFonts w:ascii="Arial Narrow" w:hAnsi="Arial Narrow"/>
                <w:b/>
                <w:sz w:val="18"/>
                <w:szCs w:val="18"/>
                <w:vertAlign w:val="superscript"/>
                <w:lang w:val="pt-BR"/>
              </w:rPr>
              <w:t>2</w:t>
            </w:r>
          </w:p>
        </w:tc>
        <w:tc>
          <w:tcPr>
            <w:tcW w:w="4820" w:type="dxa"/>
            <w:tcBorders>
              <w:left w:val="single" w:sz="6" w:space="0" w:color="auto"/>
              <w:bottom w:val="single" w:sz="6" w:space="0" w:color="auto"/>
              <w:right w:val="single" w:sz="6" w:space="0" w:color="auto"/>
            </w:tcBorders>
          </w:tcPr>
          <w:p w14:paraId="7B558161" w14:textId="77777777" w:rsidR="00DE1A1F" w:rsidRPr="000D180D" w:rsidRDefault="00DE1A1F">
            <w:pPr>
              <w:ind w:left="28" w:right="28"/>
              <w:jc w:val="both"/>
              <w:rPr>
                <w:rFonts w:ascii="Arial Narrow" w:hAnsi="Arial Narrow"/>
                <w:sz w:val="20"/>
                <w:szCs w:val="20"/>
              </w:rPr>
            </w:pPr>
            <w:r w:rsidRPr="000D180D">
              <w:rPr>
                <w:rFonts w:ascii="Arial Narrow" w:hAnsi="Arial Narrow"/>
                <w:sz w:val="20"/>
                <w:szCs w:val="20"/>
              </w:rPr>
              <w:t>Informe de Clasificación de los Deudores y Provisiones – Transferencia de Cartera Crediticia</w:t>
            </w:r>
          </w:p>
        </w:tc>
        <w:tc>
          <w:tcPr>
            <w:tcW w:w="2268" w:type="dxa"/>
            <w:tcBorders>
              <w:left w:val="single" w:sz="6" w:space="0" w:color="auto"/>
              <w:bottom w:val="single" w:sz="6" w:space="0" w:color="auto"/>
              <w:right w:val="single" w:sz="6" w:space="0" w:color="auto"/>
            </w:tcBorders>
            <w:vAlign w:val="center"/>
          </w:tcPr>
          <w:p w14:paraId="1A5169D1" w14:textId="77777777" w:rsidR="00DE1A1F" w:rsidRPr="000D180D" w:rsidRDefault="00DE1A1F">
            <w:pPr>
              <w:ind w:right="-30"/>
              <w:jc w:val="center"/>
              <w:rPr>
                <w:rFonts w:ascii="Arial Narrow" w:hAnsi="Arial Narrow"/>
                <w:sz w:val="20"/>
                <w:szCs w:val="20"/>
              </w:rPr>
            </w:pPr>
            <w:r w:rsidRPr="000D180D">
              <w:rPr>
                <w:rFonts w:ascii="Arial Narrow" w:hAnsi="Arial Narrow"/>
                <w:sz w:val="20"/>
                <w:szCs w:val="20"/>
              </w:rPr>
              <w:t>Mensual, por única vez</w:t>
            </w:r>
          </w:p>
        </w:tc>
      </w:tr>
      <w:tr w:rsidR="00DE1A1F" w:rsidRPr="008350AA" w14:paraId="0DBA8A69" w14:textId="77777777" w:rsidTr="000D180D">
        <w:trPr>
          <w:trHeight w:val="413"/>
        </w:trPr>
        <w:tc>
          <w:tcPr>
            <w:tcW w:w="1873" w:type="dxa"/>
            <w:tcBorders>
              <w:left w:val="single" w:sz="6" w:space="0" w:color="auto"/>
              <w:bottom w:val="single" w:sz="6" w:space="0" w:color="auto"/>
              <w:right w:val="single" w:sz="6" w:space="0" w:color="auto"/>
            </w:tcBorders>
            <w:vAlign w:val="center"/>
          </w:tcPr>
          <w:p w14:paraId="1E0F05AE" w14:textId="77777777" w:rsidR="00DE1A1F" w:rsidRPr="008350AA" w:rsidRDefault="00DE1A1F">
            <w:pPr>
              <w:ind w:right="-30"/>
              <w:jc w:val="center"/>
              <w:rPr>
                <w:rFonts w:ascii="Arial Narrow" w:hAnsi="Arial Narrow"/>
                <w:b/>
                <w:sz w:val="18"/>
                <w:szCs w:val="18"/>
              </w:rPr>
            </w:pPr>
            <w:r w:rsidRPr="008350AA">
              <w:rPr>
                <w:rFonts w:ascii="Arial Narrow" w:hAnsi="Arial Narrow"/>
                <w:b/>
                <w:sz w:val="18"/>
                <w:szCs w:val="18"/>
                <w:vertAlign w:val="superscript"/>
              </w:rPr>
              <w:t>2</w:t>
            </w:r>
          </w:p>
        </w:tc>
        <w:tc>
          <w:tcPr>
            <w:tcW w:w="4820" w:type="dxa"/>
            <w:tcBorders>
              <w:left w:val="single" w:sz="6" w:space="0" w:color="auto"/>
              <w:bottom w:val="single" w:sz="6" w:space="0" w:color="auto"/>
              <w:right w:val="single" w:sz="6" w:space="0" w:color="auto"/>
            </w:tcBorders>
          </w:tcPr>
          <w:p w14:paraId="41599CEF" w14:textId="77777777" w:rsidR="00DE1A1F" w:rsidRPr="000D180D" w:rsidRDefault="00DE1A1F">
            <w:pPr>
              <w:ind w:left="28" w:right="28"/>
              <w:jc w:val="both"/>
              <w:rPr>
                <w:rFonts w:ascii="Arial Narrow" w:hAnsi="Arial Narrow"/>
                <w:sz w:val="20"/>
                <w:szCs w:val="20"/>
              </w:rPr>
            </w:pPr>
          </w:p>
        </w:tc>
        <w:tc>
          <w:tcPr>
            <w:tcW w:w="2268" w:type="dxa"/>
            <w:tcBorders>
              <w:left w:val="single" w:sz="6" w:space="0" w:color="auto"/>
              <w:bottom w:val="single" w:sz="6" w:space="0" w:color="auto"/>
              <w:right w:val="single" w:sz="6" w:space="0" w:color="auto"/>
            </w:tcBorders>
            <w:vAlign w:val="center"/>
          </w:tcPr>
          <w:p w14:paraId="25E6438F" w14:textId="77777777" w:rsidR="00DE1A1F" w:rsidRPr="000D180D" w:rsidRDefault="00DE1A1F">
            <w:pPr>
              <w:ind w:right="-30"/>
              <w:jc w:val="center"/>
              <w:rPr>
                <w:rFonts w:ascii="Arial Narrow" w:hAnsi="Arial Narrow"/>
                <w:sz w:val="20"/>
                <w:szCs w:val="20"/>
              </w:rPr>
            </w:pPr>
          </w:p>
        </w:tc>
      </w:tr>
      <w:tr w:rsidR="003D3430" w:rsidRPr="008350AA" w14:paraId="0EEE6340" w14:textId="77777777" w:rsidTr="000D180D">
        <w:trPr>
          <w:trHeight w:val="413"/>
        </w:trPr>
        <w:tc>
          <w:tcPr>
            <w:tcW w:w="1873" w:type="dxa"/>
            <w:tcBorders>
              <w:left w:val="single" w:sz="6" w:space="0" w:color="auto"/>
              <w:bottom w:val="single" w:sz="6" w:space="0" w:color="auto"/>
              <w:right w:val="single" w:sz="6" w:space="0" w:color="auto"/>
            </w:tcBorders>
            <w:vAlign w:val="center"/>
          </w:tcPr>
          <w:p w14:paraId="485CA03B" w14:textId="77777777" w:rsidR="003D3430" w:rsidRPr="008350AA" w:rsidRDefault="003D3430">
            <w:pPr>
              <w:jc w:val="center"/>
              <w:rPr>
                <w:rFonts w:ascii="Arial Narrow" w:hAnsi="Arial Narrow"/>
                <w:b/>
                <w:sz w:val="18"/>
                <w:szCs w:val="18"/>
              </w:rPr>
            </w:pPr>
            <w:r w:rsidRPr="008350AA">
              <w:rPr>
                <w:rFonts w:ascii="Arial Narrow" w:hAnsi="Arial Narrow"/>
                <w:b/>
                <w:sz w:val="18"/>
                <w:szCs w:val="18"/>
                <w:vertAlign w:val="superscript"/>
              </w:rPr>
              <w:t>2</w:t>
            </w:r>
          </w:p>
        </w:tc>
        <w:tc>
          <w:tcPr>
            <w:tcW w:w="4820" w:type="dxa"/>
            <w:tcBorders>
              <w:left w:val="single" w:sz="6" w:space="0" w:color="auto"/>
              <w:bottom w:val="single" w:sz="6" w:space="0" w:color="auto"/>
              <w:right w:val="single" w:sz="6" w:space="0" w:color="auto"/>
            </w:tcBorders>
          </w:tcPr>
          <w:p w14:paraId="247BD938" w14:textId="77777777" w:rsidR="003D3430" w:rsidRPr="000D180D" w:rsidRDefault="003D3430" w:rsidP="003D3430">
            <w:pPr>
              <w:ind w:left="28" w:right="28"/>
              <w:jc w:val="both"/>
              <w:rPr>
                <w:rFonts w:ascii="Arial Narrow" w:hAnsi="Arial Narrow"/>
                <w:sz w:val="20"/>
                <w:szCs w:val="20"/>
              </w:rPr>
            </w:pPr>
          </w:p>
        </w:tc>
        <w:tc>
          <w:tcPr>
            <w:tcW w:w="2268" w:type="dxa"/>
            <w:tcBorders>
              <w:left w:val="single" w:sz="6" w:space="0" w:color="auto"/>
              <w:bottom w:val="single" w:sz="6" w:space="0" w:color="auto"/>
              <w:right w:val="single" w:sz="6" w:space="0" w:color="auto"/>
            </w:tcBorders>
            <w:vAlign w:val="center"/>
          </w:tcPr>
          <w:p w14:paraId="3E48EE65" w14:textId="77777777" w:rsidR="003D3430" w:rsidRPr="000D180D" w:rsidRDefault="003D3430">
            <w:pPr>
              <w:jc w:val="center"/>
              <w:rPr>
                <w:rFonts w:ascii="Arial Narrow" w:hAnsi="Arial Narrow"/>
                <w:sz w:val="20"/>
                <w:szCs w:val="20"/>
              </w:rPr>
            </w:pPr>
          </w:p>
        </w:tc>
      </w:tr>
      <w:tr w:rsidR="00DE1A1F" w:rsidRPr="008350AA" w14:paraId="4DE8E874" w14:textId="77777777" w:rsidTr="000D180D">
        <w:trPr>
          <w:trHeight w:val="413"/>
        </w:trPr>
        <w:tc>
          <w:tcPr>
            <w:tcW w:w="1873" w:type="dxa"/>
            <w:tcBorders>
              <w:left w:val="single" w:sz="6" w:space="0" w:color="auto"/>
              <w:bottom w:val="single" w:sz="6" w:space="0" w:color="auto"/>
              <w:right w:val="single" w:sz="6" w:space="0" w:color="auto"/>
            </w:tcBorders>
            <w:vAlign w:val="center"/>
          </w:tcPr>
          <w:p w14:paraId="6A623775" w14:textId="77777777" w:rsidR="00DE1A1F" w:rsidRPr="008350AA" w:rsidRDefault="00DE1A1F">
            <w:pPr>
              <w:jc w:val="center"/>
              <w:rPr>
                <w:rFonts w:ascii="Arial Narrow" w:hAnsi="Arial Narrow"/>
                <w:b/>
                <w:sz w:val="18"/>
                <w:szCs w:val="18"/>
              </w:rPr>
            </w:pPr>
            <w:r w:rsidRPr="008350AA">
              <w:rPr>
                <w:rFonts w:ascii="Arial Narrow" w:hAnsi="Arial Narrow"/>
                <w:b/>
                <w:sz w:val="18"/>
                <w:szCs w:val="18"/>
              </w:rPr>
              <w:t xml:space="preserve">Anexo 5-D </w:t>
            </w:r>
            <w:r w:rsidRPr="008350AA">
              <w:rPr>
                <w:rFonts w:ascii="Arial Narrow" w:hAnsi="Arial Narrow"/>
                <w:b/>
                <w:sz w:val="18"/>
                <w:szCs w:val="18"/>
                <w:vertAlign w:val="superscript"/>
              </w:rPr>
              <w:t>2</w:t>
            </w:r>
          </w:p>
        </w:tc>
        <w:tc>
          <w:tcPr>
            <w:tcW w:w="4820" w:type="dxa"/>
            <w:tcBorders>
              <w:left w:val="single" w:sz="6" w:space="0" w:color="auto"/>
              <w:bottom w:val="single" w:sz="6" w:space="0" w:color="auto"/>
              <w:right w:val="single" w:sz="6" w:space="0" w:color="auto"/>
            </w:tcBorders>
          </w:tcPr>
          <w:p w14:paraId="54F67FF5" w14:textId="77777777" w:rsidR="00DE1A1F" w:rsidRPr="000D180D" w:rsidRDefault="00DE1A1F" w:rsidP="000D04EE">
            <w:pPr>
              <w:spacing w:before="60" w:after="60"/>
              <w:ind w:left="28" w:right="28"/>
              <w:jc w:val="both"/>
              <w:rPr>
                <w:rFonts w:ascii="Arial Narrow" w:hAnsi="Arial Narrow"/>
                <w:sz w:val="20"/>
                <w:szCs w:val="20"/>
              </w:rPr>
            </w:pPr>
            <w:r w:rsidRPr="000D180D">
              <w:rPr>
                <w:rFonts w:ascii="Arial Narrow" w:hAnsi="Arial Narrow"/>
                <w:sz w:val="20"/>
                <w:szCs w:val="20"/>
              </w:rPr>
              <w:t xml:space="preserve">Informe de Clasificación de los Deudores de </w:t>
            </w:r>
            <w:proofErr w:type="gramStart"/>
            <w:r w:rsidRPr="000D180D">
              <w:rPr>
                <w:rFonts w:ascii="Arial Narrow" w:hAnsi="Arial Narrow"/>
                <w:sz w:val="20"/>
                <w:szCs w:val="20"/>
              </w:rPr>
              <w:t>la  Cartera</w:t>
            </w:r>
            <w:proofErr w:type="gramEnd"/>
            <w:r w:rsidRPr="000D180D">
              <w:rPr>
                <w:rFonts w:ascii="Arial Narrow" w:hAnsi="Arial Narrow"/>
                <w:sz w:val="20"/>
                <w:szCs w:val="20"/>
              </w:rPr>
              <w:t xml:space="preserve"> de Créditos que </w:t>
            </w:r>
            <w:proofErr w:type="gramStart"/>
            <w:r w:rsidRPr="000D180D">
              <w:rPr>
                <w:rFonts w:ascii="Arial Narrow" w:hAnsi="Arial Narrow"/>
                <w:sz w:val="20"/>
                <w:szCs w:val="20"/>
              </w:rPr>
              <w:t>Respaldan  Financiamientos</w:t>
            </w:r>
            <w:proofErr w:type="gramEnd"/>
            <w:r w:rsidRPr="000D180D">
              <w:rPr>
                <w:rFonts w:ascii="Arial Narrow" w:hAnsi="Arial Narrow"/>
                <w:sz w:val="20"/>
                <w:szCs w:val="20"/>
              </w:rPr>
              <w:t xml:space="preserve"> o Líneas de Crédito</w:t>
            </w:r>
          </w:p>
        </w:tc>
        <w:tc>
          <w:tcPr>
            <w:tcW w:w="2268" w:type="dxa"/>
            <w:tcBorders>
              <w:left w:val="single" w:sz="6" w:space="0" w:color="auto"/>
              <w:bottom w:val="single" w:sz="6" w:space="0" w:color="auto"/>
              <w:right w:val="single" w:sz="6" w:space="0" w:color="auto"/>
            </w:tcBorders>
            <w:vAlign w:val="center"/>
          </w:tcPr>
          <w:p w14:paraId="0F97CEE5" w14:textId="77777777" w:rsidR="00DE1A1F" w:rsidRPr="000D180D" w:rsidRDefault="00DE1A1F">
            <w:pPr>
              <w:jc w:val="center"/>
              <w:rPr>
                <w:rFonts w:ascii="Arial Narrow" w:hAnsi="Arial Narrow"/>
                <w:sz w:val="20"/>
                <w:szCs w:val="20"/>
              </w:rPr>
            </w:pPr>
            <w:r w:rsidRPr="000D180D">
              <w:rPr>
                <w:rFonts w:ascii="Arial Narrow" w:hAnsi="Arial Narrow"/>
                <w:sz w:val="20"/>
                <w:szCs w:val="20"/>
              </w:rPr>
              <w:t>Trimestral</w:t>
            </w:r>
          </w:p>
        </w:tc>
      </w:tr>
      <w:tr w:rsidR="00DE1A1F" w:rsidRPr="008350AA" w14:paraId="018479FE" w14:textId="77777777" w:rsidTr="000D180D">
        <w:trPr>
          <w:trHeight w:val="679"/>
        </w:trPr>
        <w:tc>
          <w:tcPr>
            <w:tcW w:w="1873" w:type="dxa"/>
            <w:tcBorders>
              <w:top w:val="single" w:sz="6" w:space="0" w:color="auto"/>
              <w:left w:val="single" w:sz="6" w:space="0" w:color="auto"/>
              <w:bottom w:val="single" w:sz="6" w:space="0" w:color="auto"/>
              <w:right w:val="single" w:sz="6" w:space="0" w:color="auto"/>
            </w:tcBorders>
            <w:vAlign w:val="center"/>
          </w:tcPr>
          <w:p w14:paraId="7B2A8BFE" w14:textId="77777777" w:rsidR="00DE1A1F" w:rsidRPr="008350AA" w:rsidRDefault="00DE1A1F">
            <w:pPr>
              <w:jc w:val="center"/>
              <w:rPr>
                <w:rFonts w:ascii="Arial Narrow" w:hAnsi="Arial Narrow"/>
                <w:b/>
                <w:sz w:val="18"/>
                <w:szCs w:val="18"/>
                <w:vertAlign w:val="superscript"/>
              </w:rPr>
            </w:pPr>
            <w:r w:rsidRPr="008350AA">
              <w:rPr>
                <w:rFonts w:ascii="Arial Narrow" w:hAnsi="Arial Narrow"/>
                <w:b/>
                <w:sz w:val="18"/>
                <w:szCs w:val="18"/>
              </w:rPr>
              <w:t xml:space="preserve">Anexo 6 </w:t>
            </w:r>
            <w:r w:rsidRPr="008350AA">
              <w:rPr>
                <w:rFonts w:ascii="Arial Narrow" w:hAnsi="Arial Narrow"/>
                <w:b/>
                <w:sz w:val="18"/>
                <w:szCs w:val="18"/>
                <w:vertAlign w:val="superscript"/>
              </w:rPr>
              <w:t xml:space="preserve">3 </w:t>
            </w:r>
          </w:p>
          <w:p w14:paraId="2A499805" w14:textId="77777777" w:rsidR="00DE1A1F" w:rsidRPr="008350AA" w:rsidRDefault="00DE1A1F">
            <w:pPr>
              <w:jc w:val="center"/>
              <w:rPr>
                <w:rFonts w:ascii="Arial Narrow" w:hAnsi="Arial Narrow"/>
                <w:b/>
                <w:sz w:val="18"/>
                <w:szCs w:val="18"/>
              </w:rPr>
            </w:pPr>
          </w:p>
        </w:tc>
        <w:tc>
          <w:tcPr>
            <w:tcW w:w="4820" w:type="dxa"/>
            <w:tcBorders>
              <w:top w:val="single" w:sz="6" w:space="0" w:color="auto"/>
              <w:left w:val="single" w:sz="6" w:space="0" w:color="auto"/>
              <w:bottom w:val="single" w:sz="6" w:space="0" w:color="auto"/>
              <w:right w:val="single" w:sz="6" w:space="0" w:color="auto"/>
            </w:tcBorders>
          </w:tcPr>
          <w:p w14:paraId="6459BE52" w14:textId="77777777" w:rsidR="00DE1A1F" w:rsidRPr="000D180D" w:rsidRDefault="00DE1A1F">
            <w:pPr>
              <w:spacing w:before="60" w:after="60"/>
              <w:ind w:left="28" w:right="28"/>
              <w:jc w:val="both"/>
              <w:rPr>
                <w:rFonts w:ascii="Arial Narrow" w:hAnsi="Arial Narrow"/>
                <w:sz w:val="20"/>
                <w:szCs w:val="20"/>
              </w:rPr>
            </w:pPr>
            <w:r w:rsidRPr="000D180D">
              <w:rPr>
                <w:rFonts w:ascii="Arial Narrow" w:hAnsi="Arial Narrow"/>
                <w:sz w:val="20"/>
                <w:szCs w:val="20"/>
              </w:rPr>
              <w:t xml:space="preserve">Reporte Crediticio de Deudores </w:t>
            </w:r>
          </w:p>
        </w:tc>
        <w:tc>
          <w:tcPr>
            <w:tcW w:w="2268" w:type="dxa"/>
            <w:tcBorders>
              <w:top w:val="single" w:sz="6" w:space="0" w:color="auto"/>
              <w:left w:val="single" w:sz="6" w:space="0" w:color="auto"/>
              <w:bottom w:val="single" w:sz="6" w:space="0" w:color="auto"/>
              <w:right w:val="single" w:sz="6" w:space="0" w:color="auto"/>
            </w:tcBorders>
            <w:vAlign w:val="center"/>
          </w:tcPr>
          <w:p w14:paraId="61E74D11" w14:textId="77777777" w:rsidR="00DE1A1F" w:rsidRPr="000D180D" w:rsidRDefault="00DE1A1F">
            <w:pPr>
              <w:jc w:val="center"/>
              <w:rPr>
                <w:rFonts w:ascii="Arial Narrow" w:hAnsi="Arial Narrow"/>
                <w:sz w:val="20"/>
                <w:szCs w:val="20"/>
              </w:rPr>
            </w:pPr>
            <w:r w:rsidRPr="000D180D">
              <w:rPr>
                <w:rFonts w:ascii="Arial Narrow" w:hAnsi="Arial Narrow"/>
                <w:sz w:val="20"/>
                <w:szCs w:val="20"/>
              </w:rPr>
              <w:t>Mensual</w:t>
            </w:r>
          </w:p>
        </w:tc>
      </w:tr>
      <w:tr w:rsidR="00DE1A1F" w:rsidRPr="008350AA" w14:paraId="79D1B643" w14:textId="77777777" w:rsidTr="000D180D">
        <w:trPr>
          <w:trHeight w:val="679"/>
        </w:trPr>
        <w:tc>
          <w:tcPr>
            <w:tcW w:w="1873" w:type="dxa"/>
            <w:tcBorders>
              <w:top w:val="single" w:sz="6" w:space="0" w:color="auto"/>
              <w:left w:val="single" w:sz="6" w:space="0" w:color="auto"/>
              <w:bottom w:val="single" w:sz="6" w:space="0" w:color="auto"/>
              <w:right w:val="single" w:sz="6" w:space="0" w:color="auto"/>
            </w:tcBorders>
            <w:vAlign w:val="center"/>
          </w:tcPr>
          <w:p w14:paraId="5248BF91" w14:textId="77777777" w:rsidR="00DE1A1F" w:rsidRPr="008350AA" w:rsidRDefault="00DE1A1F">
            <w:pPr>
              <w:jc w:val="center"/>
              <w:rPr>
                <w:rFonts w:ascii="Arial Narrow" w:hAnsi="Arial Narrow"/>
                <w:b/>
                <w:sz w:val="18"/>
                <w:szCs w:val="18"/>
                <w:vertAlign w:val="superscript"/>
              </w:rPr>
            </w:pPr>
            <w:r w:rsidRPr="008350AA">
              <w:rPr>
                <w:rFonts w:ascii="Arial Narrow" w:hAnsi="Arial Narrow"/>
                <w:b/>
                <w:sz w:val="18"/>
                <w:szCs w:val="18"/>
              </w:rPr>
              <w:t>Anexo 7</w:t>
            </w:r>
            <w:r w:rsidR="003F5AE1" w:rsidRPr="008350AA">
              <w:rPr>
                <w:rFonts w:ascii="Arial Narrow" w:hAnsi="Arial Narrow"/>
                <w:b/>
                <w:sz w:val="18"/>
                <w:szCs w:val="18"/>
              </w:rPr>
              <w:t xml:space="preserve">-A </w:t>
            </w:r>
            <w:r w:rsidRPr="008350AA">
              <w:rPr>
                <w:rFonts w:ascii="Arial Narrow" w:hAnsi="Arial Narrow"/>
                <w:b/>
                <w:sz w:val="18"/>
                <w:szCs w:val="18"/>
                <w:vertAlign w:val="superscript"/>
              </w:rPr>
              <w:t>4</w:t>
            </w:r>
          </w:p>
          <w:p w14:paraId="4BEA03A7" w14:textId="77777777" w:rsidR="003F5AE1" w:rsidRPr="008350AA" w:rsidRDefault="003F5AE1" w:rsidP="003F5AE1">
            <w:pPr>
              <w:jc w:val="center"/>
              <w:rPr>
                <w:rFonts w:ascii="Arial Narrow" w:hAnsi="Arial Narrow"/>
                <w:b/>
                <w:sz w:val="18"/>
                <w:szCs w:val="18"/>
              </w:rPr>
            </w:pPr>
          </w:p>
          <w:p w14:paraId="6B9B0B23" w14:textId="77777777" w:rsidR="00DE1A1F" w:rsidRPr="008350AA" w:rsidRDefault="00DE1A1F">
            <w:pPr>
              <w:jc w:val="center"/>
              <w:rPr>
                <w:rFonts w:ascii="Arial Narrow" w:hAnsi="Arial Narrow"/>
                <w:b/>
                <w:sz w:val="18"/>
                <w:szCs w:val="18"/>
              </w:rPr>
            </w:pPr>
          </w:p>
        </w:tc>
        <w:tc>
          <w:tcPr>
            <w:tcW w:w="4820" w:type="dxa"/>
            <w:tcBorders>
              <w:top w:val="single" w:sz="6" w:space="0" w:color="auto"/>
              <w:left w:val="single" w:sz="6" w:space="0" w:color="auto"/>
              <w:bottom w:val="single" w:sz="6" w:space="0" w:color="auto"/>
              <w:right w:val="single" w:sz="6" w:space="0" w:color="auto"/>
            </w:tcBorders>
          </w:tcPr>
          <w:p w14:paraId="36072604" w14:textId="77777777" w:rsidR="00DE1A1F" w:rsidRPr="000D180D" w:rsidRDefault="00DE1A1F" w:rsidP="003F5AE1">
            <w:pPr>
              <w:spacing w:before="60" w:after="60"/>
              <w:ind w:left="28" w:right="28"/>
              <w:jc w:val="both"/>
              <w:rPr>
                <w:rFonts w:ascii="Arial Narrow" w:hAnsi="Arial Narrow"/>
                <w:sz w:val="20"/>
                <w:szCs w:val="20"/>
              </w:rPr>
            </w:pPr>
            <w:r w:rsidRPr="000D180D">
              <w:rPr>
                <w:rFonts w:ascii="Arial Narrow" w:hAnsi="Arial Narrow"/>
                <w:sz w:val="20"/>
                <w:szCs w:val="20"/>
              </w:rPr>
              <w:t xml:space="preserve">Medición del Riesgo de Tasa de Interés </w:t>
            </w:r>
            <w:r w:rsidR="003F5AE1" w:rsidRPr="000D180D">
              <w:rPr>
                <w:rFonts w:ascii="Arial Narrow" w:hAnsi="Arial Narrow"/>
                <w:sz w:val="20"/>
                <w:szCs w:val="20"/>
              </w:rPr>
              <w:t>– Ganancia en Riesgo</w:t>
            </w:r>
          </w:p>
        </w:tc>
        <w:tc>
          <w:tcPr>
            <w:tcW w:w="2268" w:type="dxa"/>
            <w:tcBorders>
              <w:top w:val="single" w:sz="6" w:space="0" w:color="auto"/>
              <w:left w:val="single" w:sz="6" w:space="0" w:color="auto"/>
              <w:bottom w:val="single" w:sz="6" w:space="0" w:color="auto"/>
              <w:right w:val="single" w:sz="6" w:space="0" w:color="auto"/>
            </w:tcBorders>
            <w:vAlign w:val="center"/>
          </w:tcPr>
          <w:p w14:paraId="4B4A3B4C" w14:textId="77777777" w:rsidR="00DE1A1F" w:rsidRPr="000D180D" w:rsidRDefault="00DE1A1F">
            <w:pPr>
              <w:jc w:val="center"/>
              <w:rPr>
                <w:rFonts w:ascii="Arial Narrow" w:hAnsi="Arial Narrow"/>
                <w:sz w:val="20"/>
                <w:szCs w:val="20"/>
              </w:rPr>
            </w:pPr>
            <w:r w:rsidRPr="000D180D">
              <w:rPr>
                <w:rFonts w:ascii="Arial Narrow" w:hAnsi="Arial Narrow"/>
                <w:sz w:val="20"/>
                <w:szCs w:val="20"/>
              </w:rPr>
              <w:t>Mensual</w:t>
            </w:r>
          </w:p>
        </w:tc>
      </w:tr>
      <w:tr w:rsidR="00DE1A1F" w:rsidRPr="008350AA" w14:paraId="062E064F" w14:textId="77777777" w:rsidTr="000D180D">
        <w:trPr>
          <w:trHeight w:val="679"/>
        </w:trPr>
        <w:tc>
          <w:tcPr>
            <w:tcW w:w="1873" w:type="dxa"/>
            <w:tcBorders>
              <w:top w:val="single" w:sz="6" w:space="0" w:color="auto"/>
              <w:left w:val="single" w:sz="6" w:space="0" w:color="auto"/>
              <w:bottom w:val="single" w:sz="6" w:space="0" w:color="auto"/>
              <w:right w:val="single" w:sz="6" w:space="0" w:color="auto"/>
            </w:tcBorders>
            <w:vAlign w:val="center"/>
          </w:tcPr>
          <w:p w14:paraId="7D4A1881" w14:textId="77777777" w:rsidR="00DE1A1F" w:rsidRPr="008350AA" w:rsidRDefault="00DE1A1F">
            <w:pPr>
              <w:jc w:val="center"/>
              <w:rPr>
                <w:rFonts w:ascii="Arial Narrow" w:hAnsi="Arial Narrow"/>
                <w:b/>
                <w:sz w:val="18"/>
                <w:szCs w:val="18"/>
                <w:vertAlign w:val="superscript"/>
              </w:rPr>
            </w:pPr>
            <w:r w:rsidRPr="008350AA">
              <w:rPr>
                <w:rFonts w:ascii="Arial Narrow" w:hAnsi="Arial Narrow"/>
                <w:b/>
                <w:sz w:val="18"/>
                <w:szCs w:val="18"/>
              </w:rPr>
              <w:t>Anexo 7</w:t>
            </w:r>
            <w:r w:rsidR="003F5AE1" w:rsidRPr="008350AA">
              <w:rPr>
                <w:rFonts w:ascii="Arial Narrow" w:hAnsi="Arial Narrow"/>
                <w:b/>
                <w:sz w:val="18"/>
                <w:szCs w:val="18"/>
              </w:rPr>
              <w:t>-B</w:t>
            </w:r>
            <w:r w:rsidRPr="008350AA">
              <w:rPr>
                <w:rFonts w:ascii="Arial Narrow" w:hAnsi="Arial Narrow"/>
                <w:b/>
                <w:sz w:val="18"/>
                <w:szCs w:val="18"/>
              </w:rPr>
              <w:t xml:space="preserve"> </w:t>
            </w:r>
            <w:r w:rsidRPr="008350AA">
              <w:rPr>
                <w:rFonts w:ascii="Arial Narrow" w:hAnsi="Arial Narrow"/>
                <w:b/>
                <w:sz w:val="18"/>
                <w:szCs w:val="18"/>
                <w:vertAlign w:val="superscript"/>
              </w:rPr>
              <w:t>5</w:t>
            </w:r>
          </w:p>
          <w:p w14:paraId="1E9B09EC" w14:textId="77777777" w:rsidR="00DE1A1F" w:rsidRPr="008350AA" w:rsidRDefault="00DE1A1F">
            <w:pPr>
              <w:jc w:val="center"/>
              <w:rPr>
                <w:rFonts w:ascii="Arial Narrow" w:hAnsi="Arial Narrow"/>
                <w:b/>
                <w:sz w:val="18"/>
                <w:szCs w:val="18"/>
              </w:rPr>
            </w:pPr>
          </w:p>
        </w:tc>
        <w:tc>
          <w:tcPr>
            <w:tcW w:w="4820" w:type="dxa"/>
            <w:tcBorders>
              <w:top w:val="single" w:sz="6" w:space="0" w:color="auto"/>
              <w:left w:val="single" w:sz="6" w:space="0" w:color="auto"/>
              <w:bottom w:val="single" w:sz="6" w:space="0" w:color="auto"/>
              <w:right w:val="single" w:sz="6" w:space="0" w:color="auto"/>
            </w:tcBorders>
          </w:tcPr>
          <w:p w14:paraId="3CD85C5B" w14:textId="77777777" w:rsidR="00DE1A1F" w:rsidRPr="000D180D" w:rsidRDefault="003F5AE1" w:rsidP="003F5AE1">
            <w:pPr>
              <w:spacing w:before="60" w:after="60"/>
              <w:ind w:left="28" w:right="28"/>
              <w:jc w:val="both"/>
              <w:rPr>
                <w:rFonts w:ascii="Arial Narrow" w:hAnsi="Arial Narrow"/>
                <w:sz w:val="20"/>
                <w:szCs w:val="20"/>
              </w:rPr>
            </w:pPr>
            <w:r w:rsidRPr="000D180D">
              <w:rPr>
                <w:rFonts w:ascii="Arial Narrow" w:hAnsi="Arial Narrow"/>
                <w:sz w:val="20"/>
                <w:szCs w:val="20"/>
              </w:rPr>
              <w:t xml:space="preserve">Medición del Riesgo de Tasa de Interés – Valor </w:t>
            </w:r>
            <w:proofErr w:type="gramStart"/>
            <w:r w:rsidRPr="000D180D">
              <w:rPr>
                <w:rFonts w:ascii="Arial Narrow" w:hAnsi="Arial Narrow"/>
                <w:sz w:val="20"/>
                <w:szCs w:val="20"/>
              </w:rPr>
              <w:t>Patrimonial  en</w:t>
            </w:r>
            <w:proofErr w:type="gramEnd"/>
            <w:r w:rsidRPr="000D180D">
              <w:rPr>
                <w:rFonts w:ascii="Arial Narrow" w:hAnsi="Arial Narrow"/>
                <w:sz w:val="20"/>
                <w:szCs w:val="20"/>
              </w:rPr>
              <w:t xml:space="preserve"> Riesgo</w:t>
            </w:r>
          </w:p>
        </w:tc>
        <w:tc>
          <w:tcPr>
            <w:tcW w:w="2268" w:type="dxa"/>
            <w:tcBorders>
              <w:top w:val="single" w:sz="6" w:space="0" w:color="auto"/>
              <w:left w:val="single" w:sz="6" w:space="0" w:color="auto"/>
              <w:bottom w:val="single" w:sz="6" w:space="0" w:color="auto"/>
              <w:right w:val="single" w:sz="6" w:space="0" w:color="auto"/>
            </w:tcBorders>
            <w:vAlign w:val="center"/>
          </w:tcPr>
          <w:p w14:paraId="535BDCAF" w14:textId="77777777" w:rsidR="00DE1A1F" w:rsidRPr="000D180D" w:rsidRDefault="00DE1A1F">
            <w:pPr>
              <w:jc w:val="center"/>
              <w:rPr>
                <w:rFonts w:ascii="Arial Narrow" w:hAnsi="Arial Narrow"/>
                <w:sz w:val="20"/>
                <w:szCs w:val="20"/>
              </w:rPr>
            </w:pPr>
            <w:r w:rsidRPr="000D180D">
              <w:rPr>
                <w:rFonts w:ascii="Arial Narrow" w:hAnsi="Arial Narrow"/>
                <w:sz w:val="20"/>
                <w:szCs w:val="20"/>
              </w:rPr>
              <w:t>Mensual</w:t>
            </w:r>
          </w:p>
        </w:tc>
      </w:tr>
      <w:tr w:rsidR="00AD5751" w:rsidRPr="008350AA" w14:paraId="664F4D87" w14:textId="77777777" w:rsidTr="000D180D">
        <w:trPr>
          <w:trHeight w:val="679"/>
        </w:trPr>
        <w:tc>
          <w:tcPr>
            <w:tcW w:w="1873" w:type="dxa"/>
            <w:tcBorders>
              <w:top w:val="single" w:sz="6" w:space="0" w:color="auto"/>
              <w:left w:val="single" w:sz="6" w:space="0" w:color="auto"/>
              <w:bottom w:val="single" w:sz="6" w:space="0" w:color="auto"/>
              <w:right w:val="single" w:sz="6" w:space="0" w:color="auto"/>
            </w:tcBorders>
            <w:vAlign w:val="center"/>
          </w:tcPr>
          <w:p w14:paraId="2EB4CB48" w14:textId="77777777" w:rsidR="00AD5751" w:rsidRPr="008350AA" w:rsidRDefault="00AD5751" w:rsidP="008742C7">
            <w:pPr>
              <w:jc w:val="center"/>
              <w:rPr>
                <w:rFonts w:ascii="Arial Narrow" w:hAnsi="Arial Narrow"/>
                <w:b/>
                <w:sz w:val="18"/>
                <w:szCs w:val="18"/>
                <w:vertAlign w:val="superscript"/>
              </w:rPr>
            </w:pPr>
            <w:r w:rsidRPr="008350AA">
              <w:rPr>
                <w:rFonts w:ascii="Arial Narrow" w:hAnsi="Arial Narrow"/>
                <w:b/>
                <w:sz w:val="18"/>
                <w:szCs w:val="18"/>
              </w:rPr>
              <w:t>Anexo 8</w:t>
            </w:r>
            <w:r>
              <w:rPr>
                <w:rFonts w:ascii="Arial Narrow" w:hAnsi="Arial Narrow"/>
                <w:b/>
                <w:sz w:val="18"/>
                <w:szCs w:val="18"/>
              </w:rPr>
              <w:t>-</w:t>
            </w:r>
            <w:proofErr w:type="gramStart"/>
            <w:r>
              <w:rPr>
                <w:rFonts w:ascii="Arial Narrow" w:hAnsi="Arial Narrow"/>
                <w:b/>
                <w:sz w:val="18"/>
                <w:szCs w:val="18"/>
              </w:rPr>
              <w:t>A</w:t>
            </w:r>
            <w:r w:rsidRPr="008350AA">
              <w:rPr>
                <w:rFonts w:ascii="Arial Narrow" w:hAnsi="Arial Narrow"/>
                <w:sz w:val="18"/>
                <w:szCs w:val="18"/>
              </w:rPr>
              <w:t xml:space="preserve">  </w:t>
            </w:r>
            <w:r w:rsidRPr="008350AA">
              <w:rPr>
                <w:rFonts w:ascii="Arial Narrow" w:hAnsi="Arial Narrow"/>
                <w:b/>
                <w:sz w:val="18"/>
                <w:szCs w:val="18"/>
                <w:vertAlign w:val="superscript"/>
              </w:rPr>
              <w:t>5.1</w:t>
            </w:r>
            <w:proofErr w:type="gramEnd"/>
          </w:p>
          <w:p w14:paraId="68E7670A" w14:textId="77777777" w:rsidR="00AD5751" w:rsidRPr="008350AA" w:rsidRDefault="00AD5751" w:rsidP="008742C7">
            <w:pPr>
              <w:pStyle w:val="Ttulo1"/>
              <w:rPr>
                <w:rFonts w:ascii="Arial Narrow" w:hAnsi="Arial Narrow"/>
                <w:sz w:val="18"/>
                <w:szCs w:val="18"/>
              </w:rPr>
            </w:pPr>
          </w:p>
        </w:tc>
        <w:tc>
          <w:tcPr>
            <w:tcW w:w="4820" w:type="dxa"/>
            <w:tcBorders>
              <w:top w:val="single" w:sz="6" w:space="0" w:color="auto"/>
              <w:left w:val="single" w:sz="6" w:space="0" w:color="auto"/>
              <w:bottom w:val="single" w:sz="6" w:space="0" w:color="auto"/>
              <w:right w:val="single" w:sz="6" w:space="0" w:color="auto"/>
            </w:tcBorders>
          </w:tcPr>
          <w:p w14:paraId="1068DB54" w14:textId="77777777" w:rsidR="00AD5751" w:rsidRPr="000D180D" w:rsidRDefault="00AD5751" w:rsidP="008742C7">
            <w:pPr>
              <w:spacing w:before="60" w:after="60"/>
              <w:ind w:left="28" w:right="28"/>
              <w:jc w:val="both"/>
              <w:rPr>
                <w:rFonts w:ascii="Arial Narrow" w:hAnsi="Arial Narrow"/>
                <w:sz w:val="20"/>
                <w:szCs w:val="20"/>
              </w:rPr>
            </w:pPr>
            <w:r w:rsidRPr="000D180D">
              <w:rPr>
                <w:rFonts w:ascii="Arial Narrow" w:hAnsi="Arial Narrow"/>
                <w:sz w:val="20"/>
                <w:szCs w:val="20"/>
              </w:rPr>
              <w:t xml:space="preserve">Posiciones en Instrumentos Financieros Derivados </w:t>
            </w:r>
          </w:p>
        </w:tc>
        <w:tc>
          <w:tcPr>
            <w:tcW w:w="2268" w:type="dxa"/>
            <w:tcBorders>
              <w:top w:val="single" w:sz="6" w:space="0" w:color="auto"/>
              <w:left w:val="single" w:sz="6" w:space="0" w:color="auto"/>
              <w:bottom w:val="single" w:sz="6" w:space="0" w:color="auto"/>
              <w:right w:val="single" w:sz="6" w:space="0" w:color="auto"/>
            </w:tcBorders>
            <w:vAlign w:val="center"/>
          </w:tcPr>
          <w:p w14:paraId="21B2E030" w14:textId="77777777" w:rsidR="00AD5751" w:rsidRPr="000D180D" w:rsidRDefault="00AD5751" w:rsidP="008742C7">
            <w:pPr>
              <w:jc w:val="center"/>
              <w:rPr>
                <w:rFonts w:ascii="Arial Narrow" w:hAnsi="Arial Narrow"/>
                <w:sz w:val="20"/>
                <w:szCs w:val="20"/>
              </w:rPr>
            </w:pPr>
            <w:r w:rsidRPr="000D180D">
              <w:rPr>
                <w:rFonts w:ascii="Arial Narrow" w:hAnsi="Arial Narrow"/>
                <w:sz w:val="20"/>
                <w:szCs w:val="20"/>
              </w:rPr>
              <w:t>Semanal</w:t>
            </w:r>
          </w:p>
        </w:tc>
      </w:tr>
      <w:tr w:rsidR="00AD5751" w:rsidRPr="008350AA" w14:paraId="1256A7E2" w14:textId="77777777" w:rsidTr="000D180D">
        <w:trPr>
          <w:trHeight w:val="679"/>
        </w:trPr>
        <w:tc>
          <w:tcPr>
            <w:tcW w:w="1873" w:type="dxa"/>
            <w:tcBorders>
              <w:top w:val="single" w:sz="6" w:space="0" w:color="auto"/>
              <w:left w:val="single" w:sz="6" w:space="0" w:color="auto"/>
              <w:bottom w:val="single" w:sz="6" w:space="0" w:color="auto"/>
              <w:right w:val="single" w:sz="6" w:space="0" w:color="auto"/>
            </w:tcBorders>
            <w:vAlign w:val="center"/>
          </w:tcPr>
          <w:p w14:paraId="0B5E27D0" w14:textId="77777777" w:rsidR="00AD5751" w:rsidRPr="008350AA" w:rsidRDefault="00AD5751" w:rsidP="0089582B">
            <w:pPr>
              <w:jc w:val="center"/>
              <w:rPr>
                <w:rFonts w:ascii="Arial Narrow" w:hAnsi="Arial Narrow"/>
                <w:b/>
                <w:sz w:val="18"/>
                <w:szCs w:val="18"/>
                <w:vertAlign w:val="superscript"/>
              </w:rPr>
            </w:pPr>
            <w:r w:rsidRPr="008350AA">
              <w:rPr>
                <w:rFonts w:ascii="Arial Narrow" w:hAnsi="Arial Narrow"/>
                <w:b/>
                <w:sz w:val="18"/>
                <w:szCs w:val="18"/>
              </w:rPr>
              <w:t>Anexo 8</w:t>
            </w:r>
            <w:r>
              <w:rPr>
                <w:rFonts w:ascii="Arial Narrow" w:hAnsi="Arial Narrow"/>
                <w:b/>
                <w:sz w:val="18"/>
                <w:szCs w:val="18"/>
              </w:rPr>
              <w:t>-</w:t>
            </w:r>
            <w:proofErr w:type="gramStart"/>
            <w:r>
              <w:rPr>
                <w:rFonts w:ascii="Arial Narrow" w:hAnsi="Arial Narrow"/>
                <w:b/>
                <w:sz w:val="18"/>
                <w:szCs w:val="18"/>
              </w:rPr>
              <w:t>B</w:t>
            </w:r>
            <w:r w:rsidRPr="008350AA">
              <w:rPr>
                <w:rFonts w:ascii="Arial Narrow" w:hAnsi="Arial Narrow"/>
                <w:sz w:val="18"/>
                <w:szCs w:val="18"/>
              </w:rPr>
              <w:t xml:space="preserve">  </w:t>
            </w:r>
            <w:r w:rsidRPr="008350AA">
              <w:rPr>
                <w:rFonts w:ascii="Arial Narrow" w:hAnsi="Arial Narrow"/>
                <w:b/>
                <w:sz w:val="18"/>
                <w:szCs w:val="18"/>
                <w:vertAlign w:val="superscript"/>
              </w:rPr>
              <w:t>5.1</w:t>
            </w:r>
            <w:proofErr w:type="gramEnd"/>
          </w:p>
          <w:p w14:paraId="3629FC07" w14:textId="77777777" w:rsidR="00AD5751" w:rsidRPr="008350AA" w:rsidRDefault="00AD5751">
            <w:pPr>
              <w:pStyle w:val="Ttulo1"/>
              <w:rPr>
                <w:rFonts w:ascii="Arial Narrow" w:hAnsi="Arial Narrow"/>
                <w:sz w:val="18"/>
                <w:szCs w:val="18"/>
              </w:rPr>
            </w:pPr>
          </w:p>
        </w:tc>
        <w:tc>
          <w:tcPr>
            <w:tcW w:w="4820" w:type="dxa"/>
            <w:tcBorders>
              <w:top w:val="single" w:sz="6" w:space="0" w:color="auto"/>
              <w:left w:val="single" w:sz="6" w:space="0" w:color="auto"/>
              <w:bottom w:val="single" w:sz="6" w:space="0" w:color="auto"/>
              <w:right w:val="single" w:sz="6" w:space="0" w:color="auto"/>
            </w:tcBorders>
          </w:tcPr>
          <w:p w14:paraId="03B66B7E" w14:textId="77777777" w:rsidR="00AD5751" w:rsidRPr="000D180D" w:rsidRDefault="00AD5751">
            <w:pPr>
              <w:spacing w:before="60" w:after="60"/>
              <w:ind w:left="28" w:right="28"/>
              <w:jc w:val="both"/>
              <w:rPr>
                <w:rFonts w:ascii="Arial Narrow" w:hAnsi="Arial Narrow"/>
                <w:sz w:val="20"/>
                <w:szCs w:val="20"/>
              </w:rPr>
            </w:pPr>
            <w:r w:rsidRPr="000D180D">
              <w:rPr>
                <w:rFonts w:ascii="Arial Narrow" w:hAnsi="Arial Narrow"/>
                <w:sz w:val="20"/>
                <w:szCs w:val="20"/>
              </w:rPr>
              <w:t>Posiciones en Instrumentos Financieros Derivados – Compensación por Riesgo de Mercado</w:t>
            </w:r>
          </w:p>
        </w:tc>
        <w:tc>
          <w:tcPr>
            <w:tcW w:w="2268" w:type="dxa"/>
            <w:tcBorders>
              <w:top w:val="single" w:sz="6" w:space="0" w:color="auto"/>
              <w:left w:val="single" w:sz="6" w:space="0" w:color="auto"/>
              <w:bottom w:val="single" w:sz="6" w:space="0" w:color="auto"/>
              <w:right w:val="single" w:sz="6" w:space="0" w:color="auto"/>
            </w:tcBorders>
            <w:vAlign w:val="center"/>
          </w:tcPr>
          <w:p w14:paraId="0846772D" w14:textId="77777777" w:rsidR="00AD5751" w:rsidRPr="000D180D" w:rsidRDefault="00AD5751">
            <w:pPr>
              <w:jc w:val="center"/>
              <w:rPr>
                <w:rFonts w:ascii="Arial Narrow" w:hAnsi="Arial Narrow"/>
                <w:sz w:val="20"/>
                <w:szCs w:val="20"/>
              </w:rPr>
            </w:pPr>
            <w:r w:rsidRPr="000D180D">
              <w:rPr>
                <w:rFonts w:ascii="Arial Narrow" w:hAnsi="Arial Narrow"/>
                <w:sz w:val="20"/>
                <w:szCs w:val="20"/>
              </w:rPr>
              <w:t>Mensual</w:t>
            </w:r>
          </w:p>
        </w:tc>
      </w:tr>
      <w:tr w:rsidR="003628D4" w:rsidRPr="008350AA" w14:paraId="5E91A885" w14:textId="77777777" w:rsidTr="000D180D">
        <w:trPr>
          <w:trHeight w:val="368"/>
        </w:trPr>
        <w:tc>
          <w:tcPr>
            <w:tcW w:w="1873" w:type="dxa"/>
            <w:tcBorders>
              <w:top w:val="single" w:sz="4" w:space="0" w:color="auto"/>
              <w:left w:val="single" w:sz="4" w:space="0" w:color="auto"/>
              <w:bottom w:val="single" w:sz="4" w:space="0" w:color="auto"/>
              <w:right w:val="single" w:sz="6" w:space="0" w:color="auto"/>
            </w:tcBorders>
            <w:vAlign w:val="center"/>
          </w:tcPr>
          <w:p w14:paraId="217334DD" w14:textId="77777777" w:rsidR="003628D4" w:rsidRDefault="003628D4">
            <w:pPr>
              <w:jc w:val="center"/>
              <w:rPr>
                <w:rFonts w:ascii="Arial Narrow" w:hAnsi="Arial Narrow"/>
                <w:b/>
                <w:sz w:val="18"/>
                <w:szCs w:val="18"/>
                <w:vertAlign w:val="superscript"/>
              </w:rPr>
            </w:pPr>
            <w:r>
              <w:rPr>
                <w:rFonts w:ascii="Arial Narrow" w:hAnsi="Arial Narrow"/>
                <w:b/>
                <w:sz w:val="18"/>
                <w:szCs w:val="18"/>
              </w:rPr>
              <w:t xml:space="preserve">Anexo 9 </w:t>
            </w:r>
            <w:r w:rsidRPr="003628D4">
              <w:rPr>
                <w:rFonts w:ascii="Arial Narrow" w:hAnsi="Arial Narrow"/>
                <w:b/>
                <w:sz w:val="18"/>
                <w:szCs w:val="18"/>
                <w:vertAlign w:val="superscript"/>
              </w:rPr>
              <w:t>6</w:t>
            </w:r>
          </w:p>
          <w:p w14:paraId="5BBFB8C2" w14:textId="77777777" w:rsidR="003628D4" w:rsidRPr="003628D4" w:rsidRDefault="003628D4" w:rsidP="009E2647">
            <w:pPr>
              <w:jc w:val="center"/>
              <w:rPr>
                <w:rFonts w:ascii="Arial Narrow" w:hAnsi="Arial Narrow"/>
                <w:sz w:val="18"/>
                <w:szCs w:val="18"/>
              </w:rPr>
            </w:pPr>
          </w:p>
        </w:tc>
        <w:tc>
          <w:tcPr>
            <w:tcW w:w="4820" w:type="dxa"/>
            <w:tcBorders>
              <w:top w:val="single" w:sz="4" w:space="0" w:color="auto"/>
              <w:left w:val="single" w:sz="6" w:space="0" w:color="auto"/>
              <w:bottom w:val="single" w:sz="4" w:space="0" w:color="auto"/>
              <w:right w:val="single" w:sz="6" w:space="0" w:color="auto"/>
            </w:tcBorders>
            <w:vAlign w:val="center"/>
          </w:tcPr>
          <w:p w14:paraId="651FC656" w14:textId="77777777" w:rsidR="003628D4" w:rsidRPr="000D180D" w:rsidRDefault="003628D4" w:rsidP="003F5BCC">
            <w:pPr>
              <w:spacing w:before="60" w:after="60"/>
              <w:ind w:left="28" w:right="28"/>
              <w:rPr>
                <w:rFonts w:ascii="Arial Narrow" w:hAnsi="Arial Narrow"/>
                <w:sz w:val="20"/>
                <w:szCs w:val="20"/>
              </w:rPr>
            </w:pPr>
            <w:r w:rsidRPr="000D180D">
              <w:rPr>
                <w:rFonts w:ascii="Arial Narrow" w:hAnsi="Arial Narrow"/>
                <w:sz w:val="20"/>
                <w:szCs w:val="20"/>
              </w:rPr>
              <w:t>Resultado de modelos de Medición del Riesgo de Mercado</w:t>
            </w:r>
            <w:r w:rsidR="009E2647" w:rsidRPr="000D180D">
              <w:rPr>
                <w:rFonts w:ascii="Arial Narrow" w:hAnsi="Arial Narrow"/>
                <w:sz w:val="20"/>
                <w:szCs w:val="20"/>
              </w:rPr>
              <w:t xml:space="preserve"> – Modelos internos</w:t>
            </w:r>
          </w:p>
        </w:tc>
        <w:tc>
          <w:tcPr>
            <w:tcW w:w="2268" w:type="dxa"/>
            <w:tcBorders>
              <w:top w:val="single" w:sz="4" w:space="0" w:color="auto"/>
              <w:left w:val="single" w:sz="6" w:space="0" w:color="auto"/>
              <w:bottom w:val="single" w:sz="4" w:space="0" w:color="auto"/>
              <w:right w:val="single" w:sz="4" w:space="0" w:color="auto"/>
            </w:tcBorders>
            <w:vAlign w:val="center"/>
          </w:tcPr>
          <w:p w14:paraId="0F08C59C" w14:textId="77777777" w:rsidR="003628D4" w:rsidRPr="000D180D" w:rsidRDefault="003628D4">
            <w:pPr>
              <w:jc w:val="center"/>
              <w:rPr>
                <w:rFonts w:ascii="Arial Narrow" w:hAnsi="Arial Narrow"/>
                <w:sz w:val="20"/>
                <w:szCs w:val="20"/>
              </w:rPr>
            </w:pPr>
            <w:r w:rsidRPr="000D180D">
              <w:rPr>
                <w:rFonts w:ascii="Arial Narrow" w:hAnsi="Arial Narrow"/>
                <w:sz w:val="20"/>
                <w:szCs w:val="20"/>
              </w:rPr>
              <w:t>Mensual</w:t>
            </w:r>
          </w:p>
        </w:tc>
      </w:tr>
      <w:tr w:rsidR="00AD5751" w:rsidRPr="008350AA" w14:paraId="60B44866" w14:textId="77777777" w:rsidTr="000D180D">
        <w:trPr>
          <w:trHeight w:val="368"/>
        </w:trPr>
        <w:tc>
          <w:tcPr>
            <w:tcW w:w="1873" w:type="dxa"/>
            <w:tcBorders>
              <w:top w:val="single" w:sz="4" w:space="0" w:color="auto"/>
              <w:left w:val="single" w:sz="4" w:space="0" w:color="auto"/>
              <w:bottom w:val="single" w:sz="4" w:space="0" w:color="auto"/>
              <w:right w:val="single" w:sz="6" w:space="0" w:color="auto"/>
            </w:tcBorders>
            <w:vAlign w:val="center"/>
          </w:tcPr>
          <w:p w14:paraId="14FACEA9" w14:textId="77777777" w:rsidR="00AD5751" w:rsidRPr="008350AA" w:rsidRDefault="00AD5751">
            <w:pPr>
              <w:jc w:val="center"/>
              <w:rPr>
                <w:rFonts w:ascii="Arial Narrow" w:hAnsi="Arial Narrow"/>
                <w:b/>
                <w:sz w:val="18"/>
                <w:szCs w:val="18"/>
              </w:rPr>
            </w:pPr>
            <w:r w:rsidRPr="008350AA">
              <w:rPr>
                <w:rFonts w:ascii="Arial Narrow" w:hAnsi="Arial Narrow"/>
                <w:b/>
                <w:sz w:val="18"/>
                <w:szCs w:val="18"/>
              </w:rPr>
              <w:t xml:space="preserve">Anexo 10 </w:t>
            </w:r>
            <w:r w:rsidRPr="008350AA">
              <w:rPr>
                <w:rFonts w:ascii="Arial Narrow" w:hAnsi="Arial Narrow"/>
                <w:b/>
                <w:sz w:val="18"/>
                <w:szCs w:val="18"/>
                <w:vertAlign w:val="superscript"/>
              </w:rPr>
              <w:t>6.1</w:t>
            </w:r>
          </w:p>
        </w:tc>
        <w:tc>
          <w:tcPr>
            <w:tcW w:w="4820" w:type="dxa"/>
            <w:tcBorders>
              <w:top w:val="single" w:sz="4" w:space="0" w:color="auto"/>
              <w:left w:val="single" w:sz="6" w:space="0" w:color="auto"/>
              <w:bottom w:val="single" w:sz="4" w:space="0" w:color="auto"/>
              <w:right w:val="single" w:sz="6" w:space="0" w:color="auto"/>
            </w:tcBorders>
          </w:tcPr>
          <w:p w14:paraId="74D6E2C9" w14:textId="77777777" w:rsidR="00AD5751" w:rsidRPr="000D180D" w:rsidRDefault="00AD5751">
            <w:pPr>
              <w:spacing w:before="60" w:after="60"/>
              <w:ind w:left="28" w:right="28"/>
              <w:jc w:val="both"/>
              <w:rPr>
                <w:rFonts w:ascii="Arial Narrow" w:hAnsi="Arial Narrow"/>
                <w:sz w:val="20"/>
                <w:szCs w:val="20"/>
              </w:rPr>
            </w:pPr>
            <w:r w:rsidRPr="000D180D">
              <w:rPr>
                <w:rFonts w:ascii="Arial Narrow" w:hAnsi="Arial Narrow"/>
                <w:sz w:val="20"/>
                <w:szCs w:val="20"/>
              </w:rPr>
              <w:t>Depósitos, Colocaciones y Personal por Oficinas</w:t>
            </w:r>
          </w:p>
        </w:tc>
        <w:tc>
          <w:tcPr>
            <w:tcW w:w="2268" w:type="dxa"/>
            <w:tcBorders>
              <w:top w:val="single" w:sz="4" w:space="0" w:color="auto"/>
              <w:left w:val="single" w:sz="6" w:space="0" w:color="auto"/>
              <w:bottom w:val="single" w:sz="4" w:space="0" w:color="auto"/>
              <w:right w:val="single" w:sz="4" w:space="0" w:color="auto"/>
            </w:tcBorders>
            <w:vAlign w:val="center"/>
          </w:tcPr>
          <w:p w14:paraId="72C73E77" w14:textId="77777777" w:rsidR="00AD5751" w:rsidRPr="000D180D" w:rsidRDefault="00AD5751">
            <w:pPr>
              <w:jc w:val="center"/>
              <w:rPr>
                <w:rFonts w:ascii="Arial Narrow" w:hAnsi="Arial Narrow"/>
                <w:sz w:val="20"/>
                <w:szCs w:val="20"/>
              </w:rPr>
            </w:pPr>
            <w:r w:rsidRPr="000D180D">
              <w:rPr>
                <w:rFonts w:ascii="Arial Narrow" w:hAnsi="Arial Narrow"/>
                <w:sz w:val="20"/>
                <w:szCs w:val="20"/>
              </w:rPr>
              <w:t>Mensual</w:t>
            </w:r>
          </w:p>
        </w:tc>
      </w:tr>
      <w:tr w:rsidR="00AD5751" w:rsidRPr="008350AA" w14:paraId="21733DCD" w14:textId="77777777" w:rsidTr="000D180D">
        <w:trPr>
          <w:trHeight w:val="546"/>
        </w:trPr>
        <w:tc>
          <w:tcPr>
            <w:tcW w:w="1873" w:type="dxa"/>
            <w:tcBorders>
              <w:top w:val="single" w:sz="4" w:space="0" w:color="auto"/>
              <w:left w:val="single" w:sz="4" w:space="0" w:color="auto"/>
              <w:bottom w:val="single" w:sz="4" w:space="0" w:color="auto"/>
              <w:right w:val="single" w:sz="6" w:space="0" w:color="auto"/>
            </w:tcBorders>
            <w:vAlign w:val="center"/>
          </w:tcPr>
          <w:p w14:paraId="7F4A63EB" w14:textId="77777777" w:rsidR="00AD5751" w:rsidRPr="008350AA" w:rsidRDefault="00AD5751" w:rsidP="00893AEC">
            <w:pPr>
              <w:pStyle w:val="Ttulo1"/>
              <w:rPr>
                <w:rFonts w:ascii="Arial Narrow" w:hAnsi="Arial Narrow"/>
                <w:sz w:val="18"/>
                <w:szCs w:val="18"/>
              </w:rPr>
            </w:pPr>
            <w:r w:rsidRPr="008350AA">
              <w:rPr>
                <w:rFonts w:ascii="Arial Narrow" w:hAnsi="Arial Narrow"/>
                <w:sz w:val="18"/>
                <w:szCs w:val="18"/>
              </w:rPr>
              <w:lastRenderedPageBreak/>
              <w:t>Anexo 11</w:t>
            </w:r>
          </w:p>
        </w:tc>
        <w:tc>
          <w:tcPr>
            <w:tcW w:w="4820" w:type="dxa"/>
            <w:tcBorders>
              <w:top w:val="single" w:sz="4" w:space="0" w:color="auto"/>
              <w:left w:val="single" w:sz="6" w:space="0" w:color="auto"/>
              <w:bottom w:val="single" w:sz="4" w:space="0" w:color="auto"/>
              <w:right w:val="single" w:sz="6" w:space="0" w:color="auto"/>
            </w:tcBorders>
          </w:tcPr>
          <w:p w14:paraId="63E819AB" w14:textId="77777777" w:rsidR="00AD5751" w:rsidRPr="000D180D" w:rsidRDefault="00AD5751">
            <w:pPr>
              <w:spacing w:before="60" w:after="60"/>
              <w:ind w:left="28" w:right="28"/>
              <w:jc w:val="both"/>
              <w:rPr>
                <w:rFonts w:ascii="Arial Narrow" w:hAnsi="Arial Narrow"/>
                <w:sz w:val="20"/>
                <w:szCs w:val="20"/>
              </w:rPr>
            </w:pPr>
            <w:r w:rsidRPr="000D180D">
              <w:rPr>
                <w:rFonts w:ascii="Arial Narrow" w:hAnsi="Arial Narrow"/>
                <w:sz w:val="20"/>
                <w:szCs w:val="20"/>
              </w:rPr>
              <w:t>Movimiento de los Depósitos según Monto y Número de Cuentas.</w:t>
            </w:r>
          </w:p>
        </w:tc>
        <w:tc>
          <w:tcPr>
            <w:tcW w:w="2268" w:type="dxa"/>
            <w:tcBorders>
              <w:top w:val="single" w:sz="4" w:space="0" w:color="auto"/>
              <w:left w:val="single" w:sz="6" w:space="0" w:color="auto"/>
              <w:bottom w:val="single" w:sz="4" w:space="0" w:color="auto"/>
              <w:right w:val="single" w:sz="6" w:space="0" w:color="auto"/>
            </w:tcBorders>
            <w:vAlign w:val="center"/>
          </w:tcPr>
          <w:p w14:paraId="5A2D9328" w14:textId="77777777" w:rsidR="00AD5751" w:rsidRPr="000D180D" w:rsidRDefault="00AD5751">
            <w:pPr>
              <w:jc w:val="center"/>
              <w:rPr>
                <w:rFonts w:ascii="Arial Narrow" w:hAnsi="Arial Narrow"/>
                <w:sz w:val="20"/>
                <w:szCs w:val="20"/>
              </w:rPr>
            </w:pPr>
            <w:r w:rsidRPr="000D180D">
              <w:rPr>
                <w:rFonts w:ascii="Arial Narrow" w:hAnsi="Arial Narrow"/>
                <w:sz w:val="20"/>
                <w:szCs w:val="20"/>
              </w:rPr>
              <w:t>Mensual</w:t>
            </w:r>
          </w:p>
        </w:tc>
      </w:tr>
      <w:tr w:rsidR="00AD5751" w:rsidRPr="008350AA" w14:paraId="46189982" w14:textId="77777777" w:rsidTr="000D180D">
        <w:trPr>
          <w:trHeight w:val="398"/>
        </w:trPr>
        <w:tc>
          <w:tcPr>
            <w:tcW w:w="1873" w:type="dxa"/>
            <w:tcBorders>
              <w:top w:val="single" w:sz="4" w:space="0" w:color="auto"/>
              <w:left w:val="single" w:sz="4" w:space="0" w:color="auto"/>
              <w:bottom w:val="single" w:sz="4" w:space="0" w:color="auto"/>
              <w:right w:val="single" w:sz="4" w:space="0" w:color="auto"/>
            </w:tcBorders>
            <w:vAlign w:val="center"/>
          </w:tcPr>
          <w:p w14:paraId="5D1693E6" w14:textId="77777777" w:rsidR="00AD5751" w:rsidRPr="008350AA" w:rsidRDefault="00AD5751" w:rsidP="00893AEC">
            <w:pPr>
              <w:pStyle w:val="Ttulo1"/>
              <w:rPr>
                <w:rFonts w:ascii="Arial Narrow" w:hAnsi="Arial Narrow"/>
                <w:sz w:val="18"/>
                <w:szCs w:val="18"/>
              </w:rPr>
            </w:pPr>
            <w:r w:rsidRPr="008350AA">
              <w:rPr>
                <w:rFonts w:ascii="Arial Narrow" w:hAnsi="Arial Narrow"/>
                <w:sz w:val="18"/>
                <w:szCs w:val="18"/>
              </w:rPr>
              <w:t xml:space="preserve">Anexo 12-I </w:t>
            </w:r>
            <w:r w:rsidRPr="008350AA">
              <w:rPr>
                <w:rFonts w:ascii="Arial Narrow" w:hAnsi="Arial Narrow"/>
                <w:sz w:val="18"/>
                <w:szCs w:val="18"/>
                <w:vertAlign w:val="superscript"/>
              </w:rPr>
              <w:t>6.2</w:t>
            </w:r>
          </w:p>
        </w:tc>
        <w:tc>
          <w:tcPr>
            <w:tcW w:w="4820" w:type="dxa"/>
            <w:tcBorders>
              <w:top w:val="single" w:sz="4" w:space="0" w:color="auto"/>
              <w:left w:val="nil"/>
              <w:bottom w:val="single" w:sz="4" w:space="0" w:color="auto"/>
              <w:right w:val="single" w:sz="4" w:space="0" w:color="auto"/>
            </w:tcBorders>
          </w:tcPr>
          <w:p w14:paraId="4634C1C2" w14:textId="77777777" w:rsidR="00AD5751" w:rsidRPr="000D180D" w:rsidRDefault="00AD5751" w:rsidP="00F64DAD">
            <w:pPr>
              <w:spacing w:before="60" w:after="60"/>
              <w:ind w:left="28" w:right="28"/>
              <w:jc w:val="both"/>
              <w:rPr>
                <w:rFonts w:ascii="Arial Narrow" w:hAnsi="Arial Narrow"/>
                <w:sz w:val="20"/>
                <w:szCs w:val="20"/>
              </w:rPr>
            </w:pPr>
            <w:r w:rsidRPr="000D180D">
              <w:rPr>
                <w:rFonts w:ascii="Arial Narrow" w:hAnsi="Arial Narrow"/>
                <w:sz w:val="20"/>
                <w:szCs w:val="20"/>
              </w:rPr>
              <w:t xml:space="preserve">Control de Instrumentos Representativos de Capital </w:t>
            </w:r>
          </w:p>
        </w:tc>
        <w:tc>
          <w:tcPr>
            <w:tcW w:w="2268" w:type="dxa"/>
            <w:tcBorders>
              <w:top w:val="single" w:sz="4" w:space="0" w:color="auto"/>
              <w:left w:val="nil"/>
              <w:bottom w:val="single" w:sz="4" w:space="0" w:color="auto"/>
              <w:right w:val="single" w:sz="4" w:space="0" w:color="auto"/>
            </w:tcBorders>
            <w:vAlign w:val="center"/>
          </w:tcPr>
          <w:p w14:paraId="70FA1C32" w14:textId="77777777" w:rsidR="00AD5751" w:rsidRPr="000D180D" w:rsidRDefault="00AD5751" w:rsidP="00F64DAD">
            <w:pPr>
              <w:jc w:val="center"/>
              <w:rPr>
                <w:rFonts w:ascii="Arial Narrow" w:hAnsi="Arial Narrow"/>
                <w:sz w:val="20"/>
                <w:szCs w:val="20"/>
              </w:rPr>
            </w:pPr>
            <w:r w:rsidRPr="000D180D">
              <w:rPr>
                <w:rFonts w:ascii="Arial Narrow" w:hAnsi="Arial Narrow"/>
                <w:sz w:val="20"/>
                <w:szCs w:val="20"/>
              </w:rPr>
              <w:t>Mensual</w:t>
            </w:r>
          </w:p>
        </w:tc>
      </w:tr>
      <w:tr w:rsidR="00AD5751" w:rsidRPr="008350AA" w14:paraId="749396D0" w14:textId="77777777" w:rsidTr="000D180D">
        <w:trPr>
          <w:trHeight w:val="430"/>
        </w:trPr>
        <w:tc>
          <w:tcPr>
            <w:tcW w:w="1873" w:type="dxa"/>
            <w:tcBorders>
              <w:left w:val="single" w:sz="6" w:space="0" w:color="auto"/>
              <w:bottom w:val="single" w:sz="6" w:space="0" w:color="auto"/>
              <w:right w:val="single" w:sz="6" w:space="0" w:color="auto"/>
            </w:tcBorders>
            <w:vAlign w:val="center"/>
          </w:tcPr>
          <w:p w14:paraId="38C5E712" w14:textId="77777777" w:rsidR="00AD5751" w:rsidRDefault="00AD5751" w:rsidP="00893AEC">
            <w:pPr>
              <w:pStyle w:val="Ttulo1"/>
              <w:rPr>
                <w:rFonts w:ascii="Arial Narrow" w:hAnsi="Arial Narrow"/>
                <w:sz w:val="18"/>
                <w:szCs w:val="18"/>
                <w:vertAlign w:val="superscript"/>
              </w:rPr>
            </w:pPr>
            <w:r w:rsidRPr="008350AA">
              <w:rPr>
                <w:rFonts w:ascii="Arial Narrow" w:hAnsi="Arial Narrow"/>
                <w:sz w:val="18"/>
                <w:szCs w:val="18"/>
              </w:rPr>
              <w:t xml:space="preserve">Anexo 12-II </w:t>
            </w:r>
            <w:r w:rsidRPr="008350AA">
              <w:rPr>
                <w:rFonts w:ascii="Arial Narrow" w:hAnsi="Arial Narrow"/>
                <w:sz w:val="18"/>
                <w:szCs w:val="18"/>
                <w:vertAlign w:val="superscript"/>
              </w:rPr>
              <w:t>6.3</w:t>
            </w:r>
          </w:p>
          <w:p w14:paraId="1B3E6506" w14:textId="77777777" w:rsidR="00AD5751" w:rsidRPr="00011CC2" w:rsidRDefault="00AD5751" w:rsidP="00893AEC">
            <w:pPr>
              <w:jc w:val="center"/>
            </w:pPr>
          </w:p>
        </w:tc>
        <w:tc>
          <w:tcPr>
            <w:tcW w:w="4820" w:type="dxa"/>
            <w:tcBorders>
              <w:left w:val="single" w:sz="6" w:space="0" w:color="auto"/>
              <w:bottom w:val="single" w:sz="6" w:space="0" w:color="auto"/>
              <w:right w:val="single" w:sz="6" w:space="0" w:color="auto"/>
            </w:tcBorders>
          </w:tcPr>
          <w:p w14:paraId="43B65598" w14:textId="77777777" w:rsidR="00AD5751" w:rsidRPr="000D180D" w:rsidRDefault="00AD5751" w:rsidP="00011CC2">
            <w:pPr>
              <w:spacing w:before="60" w:after="60"/>
              <w:ind w:left="28" w:right="28"/>
              <w:jc w:val="both"/>
              <w:rPr>
                <w:rFonts w:ascii="Arial Narrow" w:hAnsi="Arial Narrow"/>
                <w:sz w:val="20"/>
                <w:szCs w:val="20"/>
              </w:rPr>
            </w:pPr>
            <w:r w:rsidRPr="000D180D">
              <w:rPr>
                <w:rFonts w:ascii="Arial Narrow" w:hAnsi="Arial Narrow"/>
                <w:sz w:val="20"/>
                <w:szCs w:val="20"/>
              </w:rPr>
              <w:t xml:space="preserve">Control de Deuda Subordinada </w:t>
            </w:r>
          </w:p>
        </w:tc>
        <w:tc>
          <w:tcPr>
            <w:tcW w:w="2268" w:type="dxa"/>
            <w:tcBorders>
              <w:left w:val="single" w:sz="6" w:space="0" w:color="auto"/>
              <w:bottom w:val="single" w:sz="6" w:space="0" w:color="auto"/>
              <w:right w:val="single" w:sz="6" w:space="0" w:color="auto"/>
            </w:tcBorders>
            <w:vAlign w:val="center"/>
          </w:tcPr>
          <w:p w14:paraId="44FE8DD2" w14:textId="77777777" w:rsidR="00AD5751" w:rsidRPr="000D180D" w:rsidRDefault="00AD5751" w:rsidP="00011CC2">
            <w:pPr>
              <w:jc w:val="center"/>
              <w:rPr>
                <w:rFonts w:ascii="Arial Narrow" w:hAnsi="Arial Narrow"/>
                <w:sz w:val="20"/>
                <w:szCs w:val="20"/>
              </w:rPr>
            </w:pPr>
            <w:r w:rsidRPr="000D180D">
              <w:rPr>
                <w:rFonts w:ascii="Arial Narrow" w:hAnsi="Arial Narrow"/>
                <w:sz w:val="20"/>
                <w:szCs w:val="20"/>
              </w:rPr>
              <w:t>Mensual</w:t>
            </w:r>
          </w:p>
        </w:tc>
      </w:tr>
      <w:tr w:rsidR="00AD5751" w:rsidRPr="008350AA" w14:paraId="1CF33D23" w14:textId="77777777" w:rsidTr="000D180D">
        <w:trPr>
          <w:trHeight w:val="430"/>
        </w:trPr>
        <w:tc>
          <w:tcPr>
            <w:tcW w:w="1873" w:type="dxa"/>
            <w:tcBorders>
              <w:left w:val="single" w:sz="6" w:space="0" w:color="auto"/>
              <w:bottom w:val="single" w:sz="6" w:space="0" w:color="auto"/>
              <w:right w:val="single" w:sz="6" w:space="0" w:color="auto"/>
            </w:tcBorders>
            <w:vAlign w:val="center"/>
          </w:tcPr>
          <w:p w14:paraId="5D0DAE7C" w14:textId="77777777" w:rsidR="00AD5751" w:rsidRPr="008350AA" w:rsidRDefault="00AD5751" w:rsidP="00893AEC">
            <w:pPr>
              <w:pStyle w:val="Ttulo1"/>
              <w:rPr>
                <w:rFonts w:ascii="Arial Narrow" w:hAnsi="Arial Narrow"/>
                <w:sz w:val="18"/>
                <w:szCs w:val="18"/>
              </w:rPr>
            </w:pPr>
            <w:r w:rsidRPr="008350AA">
              <w:rPr>
                <w:rFonts w:ascii="Arial Narrow" w:hAnsi="Arial Narrow"/>
                <w:sz w:val="18"/>
                <w:szCs w:val="18"/>
              </w:rPr>
              <w:t>Anexo 13</w:t>
            </w:r>
            <w:r w:rsidRPr="008350AA">
              <w:rPr>
                <w:rFonts w:ascii="Arial Narrow" w:hAnsi="Arial Narrow"/>
                <w:sz w:val="18"/>
                <w:szCs w:val="18"/>
                <w:vertAlign w:val="superscript"/>
              </w:rPr>
              <w:t>6.4</w:t>
            </w:r>
          </w:p>
        </w:tc>
        <w:tc>
          <w:tcPr>
            <w:tcW w:w="4820" w:type="dxa"/>
            <w:tcBorders>
              <w:left w:val="single" w:sz="6" w:space="0" w:color="auto"/>
              <w:bottom w:val="single" w:sz="6" w:space="0" w:color="auto"/>
              <w:right w:val="single" w:sz="6" w:space="0" w:color="auto"/>
            </w:tcBorders>
          </w:tcPr>
          <w:p w14:paraId="70EBADE0" w14:textId="77777777" w:rsidR="00AD5751" w:rsidRPr="000D180D" w:rsidRDefault="00AD5751">
            <w:pPr>
              <w:spacing w:before="60" w:after="60"/>
              <w:ind w:left="28" w:right="28"/>
              <w:jc w:val="both"/>
              <w:rPr>
                <w:rFonts w:ascii="Arial Narrow" w:hAnsi="Arial Narrow"/>
                <w:sz w:val="20"/>
                <w:szCs w:val="20"/>
              </w:rPr>
            </w:pPr>
            <w:r w:rsidRPr="000D180D">
              <w:rPr>
                <w:rFonts w:ascii="Arial Narrow" w:hAnsi="Arial Narrow"/>
                <w:sz w:val="20"/>
                <w:szCs w:val="20"/>
              </w:rPr>
              <w:t>Depósitos según Escala de Montos</w:t>
            </w:r>
          </w:p>
        </w:tc>
        <w:tc>
          <w:tcPr>
            <w:tcW w:w="2268" w:type="dxa"/>
            <w:tcBorders>
              <w:left w:val="single" w:sz="6" w:space="0" w:color="auto"/>
              <w:bottom w:val="single" w:sz="6" w:space="0" w:color="auto"/>
              <w:right w:val="single" w:sz="6" w:space="0" w:color="auto"/>
            </w:tcBorders>
            <w:vAlign w:val="center"/>
          </w:tcPr>
          <w:p w14:paraId="1C7A5A9F" w14:textId="77777777" w:rsidR="00AD5751" w:rsidRPr="000D180D" w:rsidRDefault="00AD5751">
            <w:pPr>
              <w:jc w:val="center"/>
              <w:rPr>
                <w:rFonts w:ascii="Arial Narrow" w:hAnsi="Arial Narrow"/>
                <w:sz w:val="20"/>
                <w:szCs w:val="20"/>
              </w:rPr>
            </w:pPr>
            <w:r w:rsidRPr="000D180D">
              <w:rPr>
                <w:rFonts w:ascii="Arial Narrow" w:hAnsi="Arial Narrow"/>
                <w:sz w:val="20"/>
                <w:szCs w:val="20"/>
              </w:rPr>
              <w:t>Mensual</w:t>
            </w:r>
          </w:p>
        </w:tc>
      </w:tr>
      <w:tr w:rsidR="00AD5751" w:rsidRPr="008350AA" w14:paraId="75B953AF" w14:textId="77777777" w:rsidTr="000D180D">
        <w:trPr>
          <w:trHeight w:val="362"/>
        </w:trPr>
        <w:tc>
          <w:tcPr>
            <w:tcW w:w="1873" w:type="dxa"/>
            <w:tcBorders>
              <w:top w:val="single" w:sz="4" w:space="0" w:color="auto"/>
              <w:left w:val="single" w:sz="4" w:space="0" w:color="auto"/>
              <w:bottom w:val="single" w:sz="4" w:space="0" w:color="auto"/>
              <w:right w:val="single" w:sz="4" w:space="0" w:color="auto"/>
            </w:tcBorders>
            <w:shd w:val="clear" w:color="auto" w:fill="FFFFFF"/>
            <w:vAlign w:val="center"/>
          </w:tcPr>
          <w:p w14:paraId="3A7D241C" w14:textId="77777777" w:rsidR="00AD5751" w:rsidRPr="00893AEC" w:rsidRDefault="00AD5751" w:rsidP="00893AEC">
            <w:pPr>
              <w:pStyle w:val="Ttulo1"/>
              <w:rPr>
                <w:rFonts w:ascii="Arial Narrow" w:hAnsi="Arial Narrow"/>
                <w:sz w:val="18"/>
                <w:szCs w:val="18"/>
              </w:rPr>
            </w:pPr>
            <w:r w:rsidRPr="00465CAA">
              <w:rPr>
                <w:rFonts w:ascii="Arial Narrow" w:hAnsi="Arial Narrow"/>
                <w:sz w:val="18"/>
                <w:szCs w:val="18"/>
              </w:rPr>
              <w:t xml:space="preserve">Anexo 14 </w:t>
            </w:r>
            <w:r w:rsidRPr="00465CAA">
              <w:rPr>
                <w:rFonts w:ascii="Arial Narrow" w:hAnsi="Arial Narrow"/>
                <w:sz w:val="18"/>
                <w:szCs w:val="18"/>
                <w:vertAlign w:val="superscript"/>
              </w:rPr>
              <w:t>7</w:t>
            </w:r>
          </w:p>
        </w:tc>
        <w:tc>
          <w:tcPr>
            <w:tcW w:w="4820" w:type="dxa"/>
            <w:tcBorders>
              <w:top w:val="single" w:sz="4" w:space="0" w:color="auto"/>
              <w:left w:val="nil"/>
              <w:bottom w:val="single" w:sz="4" w:space="0" w:color="auto"/>
              <w:right w:val="single" w:sz="4" w:space="0" w:color="auto"/>
            </w:tcBorders>
            <w:shd w:val="clear" w:color="auto" w:fill="FFFFFF"/>
          </w:tcPr>
          <w:p w14:paraId="6DDF0915" w14:textId="77777777" w:rsidR="00AD5751" w:rsidRPr="000D180D" w:rsidRDefault="00AD5751">
            <w:pPr>
              <w:spacing w:before="60" w:after="60"/>
              <w:ind w:left="28" w:right="28"/>
              <w:jc w:val="both"/>
              <w:rPr>
                <w:rFonts w:ascii="Arial Narrow" w:hAnsi="Arial Narrow"/>
                <w:sz w:val="20"/>
                <w:szCs w:val="20"/>
              </w:rPr>
            </w:pPr>
            <w:r w:rsidRPr="000D180D">
              <w:rPr>
                <w:rFonts w:ascii="Arial Narrow" w:hAnsi="Arial Narrow"/>
                <w:sz w:val="20"/>
                <w:szCs w:val="20"/>
              </w:rPr>
              <w:t>Obligaciones con el Exterior</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06C4C56" w14:textId="77777777" w:rsidR="00AD5751" w:rsidRPr="000D180D" w:rsidRDefault="00AD5751">
            <w:pPr>
              <w:jc w:val="center"/>
              <w:rPr>
                <w:rFonts w:ascii="Arial Narrow" w:hAnsi="Arial Narrow"/>
                <w:sz w:val="20"/>
                <w:szCs w:val="20"/>
              </w:rPr>
            </w:pPr>
            <w:r w:rsidRPr="000D180D">
              <w:rPr>
                <w:rFonts w:ascii="Arial Narrow" w:hAnsi="Arial Narrow"/>
                <w:sz w:val="20"/>
                <w:szCs w:val="20"/>
              </w:rPr>
              <w:t>Mensual</w:t>
            </w:r>
          </w:p>
        </w:tc>
      </w:tr>
      <w:tr w:rsidR="00AD5751" w:rsidRPr="008350AA" w14:paraId="73EDBD34" w14:textId="77777777" w:rsidTr="000D180D">
        <w:trPr>
          <w:trHeight w:val="467"/>
        </w:trPr>
        <w:tc>
          <w:tcPr>
            <w:tcW w:w="1873" w:type="dxa"/>
            <w:tcBorders>
              <w:top w:val="single" w:sz="4" w:space="0" w:color="auto"/>
              <w:left w:val="single" w:sz="4" w:space="0" w:color="auto"/>
              <w:bottom w:val="single" w:sz="4" w:space="0" w:color="auto"/>
              <w:right w:val="single" w:sz="6" w:space="0" w:color="auto"/>
            </w:tcBorders>
            <w:shd w:val="clear" w:color="auto" w:fill="FFFFFF"/>
            <w:vAlign w:val="center"/>
          </w:tcPr>
          <w:p w14:paraId="61CC559C" w14:textId="77777777" w:rsidR="00AD5751" w:rsidRPr="00893AEC" w:rsidRDefault="00AD5751" w:rsidP="00893AEC">
            <w:pPr>
              <w:jc w:val="center"/>
              <w:rPr>
                <w:rFonts w:ascii="Arial Narrow" w:hAnsi="Arial Narrow"/>
                <w:b/>
                <w:sz w:val="18"/>
                <w:szCs w:val="18"/>
                <w:vertAlign w:val="superscript"/>
              </w:rPr>
            </w:pPr>
            <w:r w:rsidRPr="00465CAA">
              <w:rPr>
                <w:rFonts w:ascii="Arial Narrow" w:hAnsi="Arial Narrow"/>
                <w:b/>
                <w:sz w:val="18"/>
                <w:szCs w:val="18"/>
              </w:rPr>
              <w:t xml:space="preserve">Anexo 15-A </w:t>
            </w:r>
            <w:r w:rsidRPr="00465CAA">
              <w:rPr>
                <w:rFonts w:ascii="Arial Narrow" w:hAnsi="Arial Narrow"/>
                <w:b/>
                <w:sz w:val="18"/>
                <w:szCs w:val="18"/>
                <w:vertAlign w:val="superscript"/>
              </w:rPr>
              <w:t>8</w:t>
            </w:r>
          </w:p>
        </w:tc>
        <w:tc>
          <w:tcPr>
            <w:tcW w:w="4820" w:type="dxa"/>
            <w:tcBorders>
              <w:top w:val="single" w:sz="4" w:space="0" w:color="auto"/>
              <w:left w:val="single" w:sz="6" w:space="0" w:color="auto"/>
              <w:bottom w:val="single" w:sz="4" w:space="0" w:color="auto"/>
              <w:right w:val="single" w:sz="6" w:space="0" w:color="auto"/>
            </w:tcBorders>
            <w:shd w:val="clear" w:color="auto" w:fill="FFFFFF"/>
          </w:tcPr>
          <w:p w14:paraId="76FD3762" w14:textId="77777777" w:rsidR="00AD5751" w:rsidRPr="000D180D" w:rsidRDefault="00AD5751" w:rsidP="004721FA">
            <w:pPr>
              <w:spacing w:before="60" w:after="60"/>
              <w:ind w:left="28" w:right="28"/>
              <w:jc w:val="both"/>
              <w:rPr>
                <w:rFonts w:ascii="Arial Narrow" w:hAnsi="Arial Narrow"/>
                <w:sz w:val="20"/>
                <w:szCs w:val="20"/>
              </w:rPr>
            </w:pPr>
            <w:r w:rsidRPr="000D180D">
              <w:rPr>
                <w:rFonts w:ascii="Arial Narrow" w:hAnsi="Arial Narrow"/>
                <w:sz w:val="20"/>
                <w:szCs w:val="20"/>
              </w:rPr>
              <w:t>Reporte de Tesorería y Posición Diaria de Liquidez</w:t>
            </w:r>
          </w:p>
        </w:tc>
        <w:tc>
          <w:tcPr>
            <w:tcW w:w="2268" w:type="dxa"/>
            <w:tcBorders>
              <w:top w:val="single" w:sz="4" w:space="0" w:color="auto"/>
              <w:left w:val="single" w:sz="6" w:space="0" w:color="auto"/>
              <w:bottom w:val="single" w:sz="4" w:space="0" w:color="auto"/>
              <w:right w:val="single" w:sz="4" w:space="0" w:color="auto"/>
            </w:tcBorders>
            <w:shd w:val="clear" w:color="auto" w:fill="FFFFFF"/>
            <w:vAlign w:val="center"/>
          </w:tcPr>
          <w:p w14:paraId="6B429226" w14:textId="77777777" w:rsidR="00AD5751" w:rsidRPr="000D180D" w:rsidRDefault="00AD5751" w:rsidP="004721FA">
            <w:pPr>
              <w:jc w:val="center"/>
              <w:rPr>
                <w:rFonts w:ascii="Arial Narrow" w:hAnsi="Arial Narrow"/>
                <w:sz w:val="20"/>
                <w:szCs w:val="20"/>
              </w:rPr>
            </w:pPr>
            <w:r w:rsidRPr="000D180D">
              <w:rPr>
                <w:rFonts w:ascii="Arial Narrow" w:hAnsi="Arial Narrow"/>
                <w:sz w:val="20"/>
                <w:szCs w:val="20"/>
              </w:rPr>
              <w:t>Diaria</w:t>
            </w:r>
          </w:p>
        </w:tc>
      </w:tr>
      <w:tr w:rsidR="00AD5751" w:rsidRPr="008350AA" w14:paraId="78EFE154" w14:textId="77777777" w:rsidTr="000D180D">
        <w:trPr>
          <w:trHeight w:val="467"/>
        </w:trPr>
        <w:tc>
          <w:tcPr>
            <w:tcW w:w="1873" w:type="dxa"/>
            <w:tcBorders>
              <w:top w:val="single" w:sz="4" w:space="0" w:color="auto"/>
              <w:left w:val="single" w:sz="4" w:space="0" w:color="auto"/>
              <w:bottom w:val="single" w:sz="4" w:space="0" w:color="auto"/>
              <w:right w:val="single" w:sz="6" w:space="0" w:color="auto"/>
            </w:tcBorders>
            <w:shd w:val="clear" w:color="auto" w:fill="FFFFFF"/>
            <w:vAlign w:val="center"/>
          </w:tcPr>
          <w:p w14:paraId="02806868" w14:textId="77777777" w:rsidR="00AD5751" w:rsidRPr="00893AEC" w:rsidRDefault="00AD5751" w:rsidP="00893AEC">
            <w:pPr>
              <w:jc w:val="center"/>
              <w:rPr>
                <w:rFonts w:ascii="Arial Narrow" w:hAnsi="Arial Narrow"/>
                <w:b/>
                <w:sz w:val="18"/>
                <w:szCs w:val="18"/>
                <w:vertAlign w:val="superscript"/>
              </w:rPr>
            </w:pPr>
            <w:r w:rsidRPr="00465CAA">
              <w:rPr>
                <w:rFonts w:ascii="Arial Narrow" w:hAnsi="Arial Narrow"/>
                <w:b/>
                <w:sz w:val="18"/>
                <w:szCs w:val="18"/>
              </w:rPr>
              <w:t xml:space="preserve">Anexo 15-B </w:t>
            </w:r>
            <w:r w:rsidRPr="00465CAA">
              <w:rPr>
                <w:rFonts w:ascii="Arial Narrow" w:hAnsi="Arial Narrow"/>
                <w:b/>
                <w:sz w:val="18"/>
                <w:szCs w:val="18"/>
                <w:vertAlign w:val="superscript"/>
              </w:rPr>
              <w:t>9</w:t>
            </w:r>
          </w:p>
        </w:tc>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14:paraId="133222A5" w14:textId="77777777" w:rsidR="00AD5751" w:rsidRPr="000D180D" w:rsidRDefault="00AD5751" w:rsidP="004721FA">
            <w:pPr>
              <w:spacing w:before="60" w:after="60"/>
              <w:ind w:left="28" w:right="28"/>
              <w:rPr>
                <w:rFonts w:ascii="Arial Narrow" w:hAnsi="Arial Narrow"/>
                <w:sz w:val="20"/>
                <w:szCs w:val="20"/>
                <w:lang w:val="pt-BR"/>
              </w:rPr>
            </w:pPr>
            <w:proofErr w:type="spellStart"/>
            <w:r w:rsidRPr="000D180D">
              <w:rPr>
                <w:rFonts w:ascii="Arial Narrow" w:hAnsi="Arial Narrow"/>
                <w:sz w:val="20"/>
                <w:szCs w:val="20"/>
                <w:lang w:val="pt-BR"/>
              </w:rPr>
              <w:t>Ratio</w:t>
            </w:r>
            <w:proofErr w:type="spellEnd"/>
            <w:r w:rsidRPr="000D180D">
              <w:rPr>
                <w:rFonts w:ascii="Arial Narrow" w:hAnsi="Arial Narrow"/>
                <w:sz w:val="20"/>
                <w:szCs w:val="20"/>
                <w:lang w:val="pt-BR"/>
              </w:rPr>
              <w:t xml:space="preserve"> de cobertura de liquidez</w:t>
            </w:r>
          </w:p>
        </w:tc>
        <w:tc>
          <w:tcPr>
            <w:tcW w:w="2268" w:type="dxa"/>
            <w:tcBorders>
              <w:top w:val="single" w:sz="4" w:space="0" w:color="auto"/>
              <w:left w:val="single" w:sz="6" w:space="0" w:color="auto"/>
              <w:bottom w:val="single" w:sz="4" w:space="0" w:color="auto"/>
              <w:right w:val="single" w:sz="4" w:space="0" w:color="auto"/>
            </w:tcBorders>
            <w:shd w:val="clear" w:color="auto" w:fill="FFFFFF"/>
            <w:vAlign w:val="center"/>
          </w:tcPr>
          <w:p w14:paraId="0567C4A7" w14:textId="77777777" w:rsidR="00AD5751" w:rsidRPr="000D180D" w:rsidRDefault="00AD5751" w:rsidP="004721FA">
            <w:pPr>
              <w:jc w:val="center"/>
              <w:rPr>
                <w:rFonts w:ascii="Arial Narrow" w:hAnsi="Arial Narrow"/>
                <w:sz w:val="20"/>
                <w:szCs w:val="20"/>
                <w:lang w:val="es-PE"/>
              </w:rPr>
            </w:pPr>
            <w:r w:rsidRPr="000D180D">
              <w:rPr>
                <w:rFonts w:ascii="Arial Narrow" w:hAnsi="Arial Narrow"/>
                <w:sz w:val="20"/>
                <w:szCs w:val="20"/>
                <w:lang w:val="es-PE"/>
              </w:rPr>
              <w:t>Diaria</w:t>
            </w:r>
          </w:p>
        </w:tc>
      </w:tr>
      <w:tr w:rsidR="00AD5751" w:rsidRPr="008350AA" w14:paraId="34FD2BB3" w14:textId="77777777" w:rsidTr="000D180D">
        <w:trPr>
          <w:trHeight w:val="531"/>
        </w:trPr>
        <w:tc>
          <w:tcPr>
            <w:tcW w:w="1873" w:type="dxa"/>
            <w:tcBorders>
              <w:top w:val="single" w:sz="4" w:space="0" w:color="auto"/>
              <w:left w:val="single" w:sz="4" w:space="0" w:color="auto"/>
              <w:bottom w:val="single" w:sz="4" w:space="0" w:color="auto"/>
              <w:right w:val="single" w:sz="4" w:space="0" w:color="auto"/>
            </w:tcBorders>
            <w:shd w:val="clear" w:color="auto" w:fill="FFFFFF"/>
            <w:vAlign w:val="center"/>
          </w:tcPr>
          <w:p w14:paraId="25A4493B" w14:textId="77777777" w:rsidR="00AD5751" w:rsidRPr="00893AEC" w:rsidRDefault="00AD5751" w:rsidP="00893AEC">
            <w:pPr>
              <w:jc w:val="center"/>
              <w:rPr>
                <w:rFonts w:ascii="Arial Narrow" w:hAnsi="Arial Narrow"/>
                <w:b/>
                <w:sz w:val="18"/>
                <w:szCs w:val="18"/>
                <w:vertAlign w:val="superscript"/>
              </w:rPr>
            </w:pPr>
            <w:r w:rsidRPr="00465CAA">
              <w:rPr>
                <w:rFonts w:ascii="Arial Narrow" w:hAnsi="Arial Narrow"/>
                <w:b/>
                <w:sz w:val="18"/>
                <w:szCs w:val="18"/>
              </w:rPr>
              <w:t xml:space="preserve">Anexo 15-C </w:t>
            </w:r>
            <w:r w:rsidRPr="00465CAA">
              <w:rPr>
                <w:rFonts w:ascii="Arial Narrow" w:hAnsi="Arial Narrow"/>
                <w:b/>
                <w:sz w:val="18"/>
                <w:szCs w:val="18"/>
                <w:vertAlign w:val="superscript"/>
              </w:rPr>
              <w:t>9.1</w:t>
            </w:r>
          </w:p>
        </w:tc>
        <w:tc>
          <w:tcPr>
            <w:tcW w:w="4820" w:type="dxa"/>
            <w:tcBorders>
              <w:top w:val="single" w:sz="4" w:space="0" w:color="auto"/>
              <w:left w:val="nil"/>
              <w:bottom w:val="single" w:sz="4" w:space="0" w:color="auto"/>
              <w:right w:val="single" w:sz="4" w:space="0" w:color="auto"/>
            </w:tcBorders>
            <w:shd w:val="clear" w:color="auto" w:fill="FFFFFF"/>
            <w:vAlign w:val="center"/>
          </w:tcPr>
          <w:p w14:paraId="2A9A1DB3" w14:textId="77777777" w:rsidR="00AD5751" w:rsidRPr="000D180D" w:rsidRDefault="00AD5751" w:rsidP="004721FA">
            <w:pPr>
              <w:spacing w:before="60" w:after="60"/>
              <w:ind w:left="28" w:right="28"/>
              <w:rPr>
                <w:rFonts w:ascii="Arial Narrow" w:hAnsi="Arial Narrow"/>
                <w:sz w:val="20"/>
                <w:szCs w:val="20"/>
              </w:rPr>
            </w:pPr>
            <w:r w:rsidRPr="000D180D">
              <w:rPr>
                <w:rFonts w:ascii="Arial Narrow" w:hAnsi="Arial Narrow"/>
                <w:sz w:val="20"/>
                <w:szCs w:val="20"/>
              </w:rPr>
              <w:t>Posición mensual de liquidez</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5721784" w14:textId="77777777" w:rsidR="00AD5751" w:rsidRPr="000D180D" w:rsidRDefault="00AD5751" w:rsidP="004721FA">
            <w:pPr>
              <w:jc w:val="center"/>
              <w:rPr>
                <w:rFonts w:ascii="Arial Narrow" w:hAnsi="Arial Narrow"/>
                <w:sz w:val="20"/>
                <w:szCs w:val="20"/>
              </w:rPr>
            </w:pPr>
            <w:r w:rsidRPr="000D180D">
              <w:rPr>
                <w:rFonts w:ascii="Arial Narrow" w:hAnsi="Arial Narrow"/>
                <w:sz w:val="20"/>
                <w:szCs w:val="20"/>
              </w:rPr>
              <w:t>Mensual</w:t>
            </w:r>
          </w:p>
        </w:tc>
      </w:tr>
      <w:tr w:rsidR="00AD5751" w:rsidRPr="008350AA" w14:paraId="6C0F52B2" w14:textId="77777777" w:rsidTr="000D180D">
        <w:trPr>
          <w:trHeight w:val="531"/>
        </w:trPr>
        <w:tc>
          <w:tcPr>
            <w:tcW w:w="1873" w:type="dxa"/>
            <w:tcBorders>
              <w:top w:val="single" w:sz="4" w:space="0" w:color="auto"/>
              <w:left w:val="single" w:sz="4" w:space="0" w:color="auto"/>
              <w:bottom w:val="single" w:sz="4" w:space="0" w:color="auto"/>
              <w:right w:val="single" w:sz="4" w:space="0" w:color="auto"/>
            </w:tcBorders>
            <w:vAlign w:val="center"/>
          </w:tcPr>
          <w:p w14:paraId="6F823888" w14:textId="77777777" w:rsidR="00AD5751" w:rsidRPr="008350AA" w:rsidRDefault="00AD5751" w:rsidP="00893AEC">
            <w:pPr>
              <w:jc w:val="center"/>
              <w:rPr>
                <w:rFonts w:ascii="Arial Narrow" w:hAnsi="Arial Narrow"/>
                <w:b/>
                <w:sz w:val="18"/>
                <w:szCs w:val="18"/>
              </w:rPr>
            </w:pPr>
            <w:r w:rsidRPr="008350AA">
              <w:rPr>
                <w:rFonts w:ascii="Arial Narrow" w:hAnsi="Arial Narrow"/>
                <w:b/>
                <w:sz w:val="18"/>
                <w:szCs w:val="18"/>
              </w:rPr>
              <w:t xml:space="preserve">Anexo 16-A </w:t>
            </w:r>
            <w:r w:rsidRPr="008350AA">
              <w:rPr>
                <w:rFonts w:ascii="Arial Narrow" w:hAnsi="Arial Narrow"/>
                <w:b/>
                <w:sz w:val="18"/>
                <w:szCs w:val="18"/>
                <w:vertAlign w:val="superscript"/>
              </w:rPr>
              <w:t>10</w:t>
            </w:r>
          </w:p>
        </w:tc>
        <w:tc>
          <w:tcPr>
            <w:tcW w:w="4820" w:type="dxa"/>
            <w:tcBorders>
              <w:top w:val="single" w:sz="4" w:space="0" w:color="auto"/>
              <w:left w:val="nil"/>
              <w:bottom w:val="single" w:sz="4" w:space="0" w:color="auto"/>
              <w:right w:val="single" w:sz="4" w:space="0" w:color="auto"/>
            </w:tcBorders>
            <w:vAlign w:val="center"/>
          </w:tcPr>
          <w:p w14:paraId="71BFB6AF" w14:textId="77777777" w:rsidR="00AD5751" w:rsidRPr="000D180D" w:rsidRDefault="00AD5751" w:rsidP="00DD6B30">
            <w:pPr>
              <w:spacing w:before="60" w:after="60"/>
              <w:ind w:left="28" w:right="28"/>
              <w:rPr>
                <w:rFonts w:ascii="Arial Narrow" w:hAnsi="Arial Narrow"/>
                <w:sz w:val="20"/>
                <w:szCs w:val="20"/>
              </w:rPr>
            </w:pPr>
            <w:r w:rsidRPr="000D180D">
              <w:rPr>
                <w:rFonts w:ascii="Arial Narrow" w:hAnsi="Arial Narrow"/>
                <w:sz w:val="20"/>
                <w:szCs w:val="20"/>
              </w:rPr>
              <w:t>Cuadro de liquidez por plazo de vencimiento</w:t>
            </w:r>
          </w:p>
        </w:tc>
        <w:tc>
          <w:tcPr>
            <w:tcW w:w="2268" w:type="dxa"/>
            <w:tcBorders>
              <w:top w:val="single" w:sz="4" w:space="0" w:color="auto"/>
              <w:left w:val="nil"/>
              <w:bottom w:val="single" w:sz="4" w:space="0" w:color="auto"/>
              <w:right w:val="single" w:sz="4" w:space="0" w:color="auto"/>
            </w:tcBorders>
            <w:vAlign w:val="center"/>
          </w:tcPr>
          <w:p w14:paraId="62D04C63" w14:textId="77777777" w:rsidR="00AD5751" w:rsidRPr="000D180D" w:rsidRDefault="00AD5751">
            <w:pPr>
              <w:jc w:val="center"/>
              <w:rPr>
                <w:rFonts w:ascii="Arial Narrow" w:hAnsi="Arial Narrow"/>
                <w:sz w:val="20"/>
                <w:szCs w:val="20"/>
              </w:rPr>
            </w:pPr>
            <w:r w:rsidRPr="000D180D">
              <w:rPr>
                <w:rFonts w:ascii="Arial Narrow" w:hAnsi="Arial Narrow"/>
                <w:sz w:val="20"/>
                <w:szCs w:val="20"/>
              </w:rPr>
              <w:t>Mensual</w:t>
            </w:r>
          </w:p>
        </w:tc>
      </w:tr>
      <w:tr w:rsidR="00AD5751" w:rsidRPr="008350AA" w14:paraId="6F6B4D9B" w14:textId="77777777" w:rsidTr="000D180D">
        <w:trPr>
          <w:trHeight w:val="449"/>
        </w:trPr>
        <w:tc>
          <w:tcPr>
            <w:tcW w:w="1873" w:type="dxa"/>
            <w:tcBorders>
              <w:top w:val="single" w:sz="4" w:space="0" w:color="auto"/>
              <w:left w:val="single" w:sz="4" w:space="0" w:color="auto"/>
              <w:bottom w:val="single" w:sz="4" w:space="0" w:color="auto"/>
              <w:right w:val="single" w:sz="4" w:space="0" w:color="auto"/>
            </w:tcBorders>
            <w:vAlign w:val="center"/>
          </w:tcPr>
          <w:p w14:paraId="22E4639D" w14:textId="77777777" w:rsidR="00AD5751" w:rsidRPr="00893AEC" w:rsidRDefault="00AD5751" w:rsidP="00893AEC">
            <w:pPr>
              <w:jc w:val="center"/>
              <w:rPr>
                <w:rFonts w:ascii="Arial Narrow" w:hAnsi="Arial Narrow"/>
                <w:b/>
                <w:sz w:val="18"/>
                <w:szCs w:val="18"/>
                <w:vertAlign w:val="superscript"/>
              </w:rPr>
            </w:pPr>
            <w:r w:rsidRPr="008350AA">
              <w:rPr>
                <w:rFonts w:ascii="Arial Narrow" w:hAnsi="Arial Narrow"/>
                <w:b/>
                <w:sz w:val="18"/>
                <w:szCs w:val="18"/>
              </w:rPr>
              <w:t xml:space="preserve">Anexo 16-B </w:t>
            </w:r>
            <w:r w:rsidRPr="008350AA">
              <w:rPr>
                <w:rFonts w:ascii="Arial Narrow" w:hAnsi="Arial Narrow"/>
                <w:b/>
                <w:sz w:val="18"/>
                <w:szCs w:val="18"/>
                <w:vertAlign w:val="superscript"/>
              </w:rPr>
              <w:t>11</w:t>
            </w:r>
          </w:p>
        </w:tc>
        <w:tc>
          <w:tcPr>
            <w:tcW w:w="4820" w:type="dxa"/>
            <w:tcBorders>
              <w:top w:val="single" w:sz="4" w:space="0" w:color="auto"/>
              <w:left w:val="nil"/>
              <w:bottom w:val="single" w:sz="4" w:space="0" w:color="auto"/>
              <w:right w:val="single" w:sz="4" w:space="0" w:color="auto"/>
            </w:tcBorders>
            <w:vAlign w:val="center"/>
          </w:tcPr>
          <w:p w14:paraId="2ECE35B5" w14:textId="77777777" w:rsidR="00AD5751" w:rsidRPr="000D180D" w:rsidRDefault="00AD5751" w:rsidP="0014078F">
            <w:pPr>
              <w:spacing w:before="60" w:after="60"/>
              <w:ind w:left="28" w:right="28"/>
              <w:rPr>
                <w:rFonts w:ascii="Arial Narrow" w:hAnsi="Arial Narrow"/>
                <w:sz w:val="20"/>
                <w:szCs w:val="20"/>
              </w:rPr>
            </w:pPr>
            <w:r w:rsidRPr="000D180D">
              <w:rPr>
                <w:rFonts w:ascii="Arial Narrow" w:hAnsi="Arial Narrow"/>
                <w:sz w:val="20"/>
                <w:szCs w:val="20"/>
              </w:rPr>
              <w:t>Simulación de escenario de estrés y plan de contingencia</w:t>
            </w:r>
          </w:p>
        </w:tc>
        <w:tc>
          <w:tcPr>
            <w:tcW w:w="2268" w:type="dxa"/>
            <w:tcBorders>
              <w:top w:val="single" w:sz="4" w:space="0" w:color="auto"/>
              <w:left w:val="nil"/>
              <w:bottom w:val="single" w:sz="4" w:space="0" w:color="auto"/>
              <w:right w:val="single" w:sz="4" w:space="0" w:color="auto"/>
            </w:tcBorders>
            <w:vAlign w:val="center"/>
          </w:tcPr>
          <w:p w14:paraId="37EF3905" w14:textId="77777777" w:rsidR="00AD5751" w:rsidRPr="000D180D" w:rsidRDefault="00AD5751">
            <w:pPr>
              <w:jc w:val="center"/>
              <w:rPr>
                <w:rFonts w:ascii="Arial Narrow" w:hAnsi="Arial Narrow"/>
                <w:sz w:val="20"/>
                <w:szCs w:val="20"/>
              </w:rPr>
            </w:pPr>
            <w:r w:rsidRPr="000D180D">
              <w:rPr>
                <w:rFonts w:ascii="Arial Narrow" w:hAnsi="Arial Narrow"/>
                <w:sz w:val="20"/>
                <w:szCs w:val="20"/>
              </w:rPr>
              <w:t>Trimestral</w:t>
            </w:r>
          </w:p>
        </w:tc>
      </w:tr>
      <w:tr w:rsidR="00893AEC" w:rsidRPr="008350AA" w14:paraId="4FC96DC4" w14:textId="77777777" w:rsidTr="000D180D">
        <w:trPr>
          <w:trHeight w:val="449"/>
        </w:trPr>
        <w:tc>
          <w:tcPr>
            <w:tcW w:w="1873" w:type="dxa"/>
            <w:tcBorders>
              <w:top w:val="single" w:sz="4" w:space="0" w:color="auto"/>
              <w:left w:val="single" w:sz="4" w:space="0" w:color="auto"/>
              <w:bottom w:val="single" w:sz="4" w:space="0" w:color="auto"/>
              <w:right w:val="single" w:sz="4" w:space="0" w:color="auto"/>
            </w:tcBorders>
            <w:vAlign w:val="center"/>
          </w:tcPr>
          <w:p w14:paraId="028D1685" w14:textId="77777777" w:rsidR="00893AEC" w:rsidRPr="00893AEC" w:rsidRDefault="00893AEC" w:rsidP="00893AEC">
            <w:pPr>
              <w:jc w:val="center"/>
              <w:rPr>
                <w:rFonts w:ascii="Arial Narrow" w:hAnsi="Arial Narrow"/>
                <w:b/>
                <w:sz w:val="18"/>
                <w:szCs w:val="18"/>
                <w:vertAlign w:val="superscript"/>
              </w:rPr>
            </w:pPr>
            <w:r w:rsidRPr="008350AA">
              <w:rPr>
                <w:rFonts w:ascii="Arial Narrow" w:hAnsi="Arial Narrow"/>
                <w:b/>
                <w:sz w:val="18"/>
                <w:szCs w:val="18"/>
              </w:rPr>
              <w:t>Anexo 16-</w:t>
            </w:r>
            <w:r>
              <w:rPr>
                <w:rFonts w:ascii="Arial Narrow" w:hAnsi="Arial Narrow"/>
                <w:b/>
                <w:sz w:val="18"/>
                <w:szCs w:val="18"/>
              </w:rPr>
              <w:t>C</w:t>
            </w:r>
            <w:r w:rsidRPr="008350AA">
              <w:rPr>
                <w:rFonts w:ascii="Arial Narrow" w:hAnsi="Arial Narrow"/>
                <w:b/>
                <w:sz w:val="18"/>
                <w:szCs w:val="18"/>
              </w:rPr>
              <w:t xml:space="preserve"> </w:t>
            </w:r>
            <w:r w:rsidRPr="008350AA">
              <w:rPr>
                <w:rFonts w:ascii="Arial Narrow" w:hAnsi="Arial Narrow"/>
                <w:b/>
                <w:sz w:val="18"/>
                <w:szCs w:val="18"/>
                <w:vertAlign w:val="superscript"/>
              </w:rPr>
              <w:t>1</w:t>
            </w:r>
            <w:r>
              <w:rPr>
                <w:rFonts w:ascii="Arial Narrow" w:hAnsi="Arial Narrow"/>
                <w:b/>
                <w:sz w:val="18"/>
                <w:szCs w:val="18"/>
                <w:vertAlign w:val="superscript"/>
              </w:rPr>
              <w:t>1.1</w:t>
            </w:r>
          </w:p>
        </w:tc>
        <w:tc>
          <w:tcPr>
            <w:tcW w:w="4820" w:type="dxa"/>
            <w:tcBorders>
              <w:top w:val="single" w:sz="4" w:space="0" w:color="auto"/>
              <w:left w:val="nil"/>
              <w:bottom w:val="single" w:sz="4" w:space="0" w:color="auto"/>
              <w:right w:val="single" w:sz="4" w:space="0" w:color="auto"/>
            </w:tcBorders>
            <w:vAlign w:val="center"/>
          </w:tcPr>
          <w:p w14:paraId="79A58C4F" w14:textId="77777777" w:rsidR="00893AEC" w:rsidRPr="000D180D" w:rsidRDefault="00893AEC" w:rsidP="00893AEC">
            <w:pPr>
              <w:spacing w:before="60" w:after="60"/>
              <w:ind w:left="28" w:right="28"/>
              <w:rPr>
                <w:rFonts w:ascii="Arial Narrow" w:hAnsi="Arial Narrow"/>
                <w:sz w:val="20"/>
                <w:szCs w:val="20"/>
              </w:rPr>
            </w:pPr>
            <w:r w:rsidRPr="000D180D">
              <w:rPr>
                <w:rFonts w:ascii="Arial Narrow" w:hAnsi="Arial Narrow"/>
                <w:sz w:val="20"/>
                <w:szCs w:val="20"/>
              </w:rPr>
              <w:t>Ratio de financiación neta estable</w:t>
            </w:r>
          </w:p>
        </w:tc>
        <w:tc>
          <w:tcPr>
            <w:tcW w:w="2268" w:type="dxa"/>
            <w:tcBorders>
              <w:top w:val="single" w:sz="4" w:space="0" w:color="auto"/>
              <w:left w:val="nil"/>
              <w:bottom w:val="single" w:sz="4" w:space="0" w:color="auto"/>
              <w:right w:val="single" w:sz="4" w:space="0" w:color="auto"/>
            </w:tcBorders>
            <w:vAlign w:val="center"/>
          </w:tcPr>
          <w:p w14:paraId="5F04A20B" w14:textId="77777777" w:rsidR="00893AEC" w:rsidRPr="000D180D" w:rsidRDefault="00893AEC" w:rsidP="00893AEC">
            <w:pPr>
              <w:jc w:val="center"/>
              <w:rPr>
                <w:rFonts w:ascii="Arial Narrow" w:hAnsi="Arial Narrow"/>
                <w:sz w:val="20"/>
                <w:szCs w:val="20"/>
              </w:rPr>
            </w:pPr>
            <w:r w:rsidRPr="000D180D">
              <w:rPr>
                <w:rFonts w:ascii="Arial Narrow" w:hAnsi="Arial Narrow"/>
                <w:sz w:val="20"/>
                <w:szCs w:val="20"/>
              </w:rPr>
              <w:t>Mensual</w:t>
            </w:r>
          </w:p>
        </w:tc>
      </w:tr>
      <w:tr w:rsidR="00893AEC" w:rsidRPr="008350AA" w14:paraId="5FBE6881" w14:textId="77777777" w:rsidTr="000D180D">
        <w:trPr>
          <w:trHeight w:val="581"/>
        </w:trPr>
        <w:tc>
          <w:tcPr>
            <w:tcW w:w="1873" w:type="dxa"/>
            <w:tcBorders>
              <w:top w:val="single" w:sz="4" w:space="0" w:color="auto"/>
              <w:left w:val="single" w:sz="4" w:space="0" w:color="auto"/>
              <w:bottom w:val="single" w:sz="4" w:space="0" w:color="auto"/>
              <w:right w:val="single" w:sz="4" w:space="0" w:color="auto"/>
            </w:tcBorders>
            <w:vAlign w:val="center"/>
          </w:tcPr>
          <w:p w14:paraId="7D84D603" w14:textId="77777777" w:rsidR="00893AEC" w:rsidRPr="008350AA" w:rsidRDefault="00893AEC" w:rsidP="00893AEC">
            <w:pPr>
              <w:jc w:val="center"/>
              <w:rPr>
                <w:rFonts w:ascii="Arial Narrow" w:hAnsi="Arial Narrow"/>
                <w:b/>
                <w:sz w:val="18"/>
                <w:szCs w:val="18"/>
              </w:rPr>
            </w:pPr>
            <w:r w:rsidRPr="008350AA">
              <w:rPr>
                <w:rFonts w:ascii="Arial Narrow" w:hAnsi="Arial Narrow"/>
                <w:b/>
                <w:sz w:val="18"/>
                <w:szCs w:val="18"/>
              </w:rPr>
              <w:t xml:space="preserve">Anexo 17-A </w:t>
            </w:r>
            <w:r w:rsidRPr="008350AA">
              <w:rPr>
                <w:rFonts w:ascii="Arial Narrow" w:hAnsi="Arial Narrow"/>
                <w:b/>
                <w:sz w:val="18"/>
                <w:szCs w:val="18"/>
                <w:vertAlign w:val="superscript"/>
              </w:rPr>
              <w:t>12</w:t>
            </w:r>
          </w:p>
        </w:tc>
        <w:tc>
          <w:tcPr>
            <w:tcW w:w="4820" w:type="dxa"/>
            <w:tcBorders>
              <w:top w:val="single" w:sz="4" w:space="0" w:color="auto"/>
              <w:left w:val="nil"/>
              <w:bottom w:val="single" w:sz="4" w:space="0" w:color="auto"/>
              <w:right w:val="single" w:sz="4" w:space="0" w:color="auto"/>
            </w:tcBorders>
          </w:tcPr>
          <w:p w14:paraId="6C131AD0" w14:textId="77777777" w:rsidR="00893AEC" w:rsidRPr="000D180D" w:rsidRDefault="00893AEC" w:rsidP="00893AEC">
            <w:pPr>
              <w:spacing w:before="60" w:after="60"/>
              <w:ind w:left="28" w:right="28"/>
              <w:jc w:val="both"/>
              <w:rPr>
                <w:rFonts w:ascii="Arial Narrow" w:hAnsi="Arial Narrow"/>
                <w:sz w:val="20"/>
                <w:szCs w:val="20"/>
              </w:rPr>
            </w:pPr>
            <w:r w:rsidRPr="000D180D">
              <w:rPr>
                <w:rFonts w:ascii="Arial Narrow" w:hAnsi="Arial Narrow"/>
                <w:sz w:val="20"/>
                <w:szCs w:val="20"/>
              </w:rPr>
              <w:t>Control de Imposiciones Cubiertas por el Fondo de Seguro de Depósito</w:t>
            </w:r>
          </w:p>
        </w:tc>
        <w:tc>
          <w:tcPr>
            <w:tcW w:w="2268" w:type="dxa"/>
            <w:tcBorders>
              <w:top w:val="single" w:sz="4" w:space="0" w:color="auto"/>
              <w:left w:val="nil"/>
              <w:bottom w:val="single" w:sz="4" w:space="0" w:color="auto"/>
              <w:right w:val="single" w:sz="4" w:space="0" w:color="auto"/>
            </w:tcBorders>
            <w:vAlign w:val="center"/>
          </w:tcPr>
          <w:p w14:paraId="33F882CB" w14:textId="77777777" w:rsidR="00893AEC" w:rsidRPr="000D180D" w:rsidRDefault="00893AEC" w:rsidP="00893AEC">
            <w:pPr>
              <w:jc w:val="center"/>
              <w:rPr>
                <w:rFonts w:ascii="Arial Narrow" w:hAnsi="Arial Narrow"/>
                <w:sz w:val="20"/>
                <w:szCs w:val="20"/>
              </w:rPr>
            </w:pPr>
            <w:r w:rsidRPr="000D180D">
              <w:rPr>
                <w:rFonts w:ascii="Arial Narrow" w:hAnsi="Arial Narrow"/>
                <w:sz w:val="20"/>
                <w:szCs w:val="20"/>
              </w:rPr>
              <w:t>Mensual</w:t>
            </w:r>
          </w:p>
        </w:tc>
      </w:tr>
      <w:tr w:rsidR="00893AEC" w:rsidRPr="008350AA" w14:paraId="446CB482" w14:textId="77777777" w:rsidTr="000D180D">
        <w:trPr>
          <w:trHeight w:val="398"/>
        </w:trPr>
        <w:tc>
          <w:tcPr>
            <w:tcW w:w="1873" w:type="dxa"/>
            <w:tcBorders>
              <w:left w:val="single" w:sz="6" w:space="0" w:color="auto"/>
              <w:bottom w:val="single" w:sz="6" w:space="0" w:color="auto"/>
              <w:right w:val="single" w:sz="6" w:space="0" w:color="auto"/>
            </w:tcBorders>
            <w:vAlign w:val="center"/>
          </w:tcPr>
          <w:p w14:paraId="26BC1700" w14:textId="77777777" w:rsidR="00893AEC" w:rsidRPr="008350AA" w:rsidRDefault="00893AEC" w:rsidP="00893AEC">
            <w:pPr>
              <w:jc w:val="center"/>
              <w:rPr>
                <w:rFonts w:ascii="Arial Narrow" w:hAnsi="Arial Narrow"/>
                <w:b/>
                <w:sz w:val="18"/>
                <w:szCs w:val="18"/>
              </w:rPr>
            </w:pPr>
            <w:r w:rsidRPr="008350AA">
              <w:rPr>
                <w:rFonts w:ascii="Arial Narrow" w:hAnsi="Arial Narrow"/>
                <w:b/>
                <w:sz w:val="18"/>
                <w:szCs w:val="18"/>
              </w:rPr>
              <w:t xml:space="preserve">Anexo 17-B </w:t>
            </w:r>
            <w:r w:rsidRPr="008350AA">
              <w:rPr>
                <w:rFonts w:ascii="Arial Narrow" w:hAnsi="Arial Narrow"/>
                <w:b/>
                <w:sz w:val="18"/>
                <w:szCs w:val="18"/>
                <w:vertAlign w:val="superscript"/>
              </w:rPr>
              <w:t>12</w:t>
            </w:r>
          </w:p>
        </w:tc>
        <w:tc>
          <w:tcPr>
            <w:tcW w:w="4820" w:type="dxa"/>
            <w:tcBorders>
              <w:left w:val="single" w:sz="6" w:space="0" w:color="auto"/>
              <w:bottom w:val="single" w:sz="6" w:space="0" w:color="auto"/>
              <w:right w:val="single" w:sz="6" w:space="0" w:color="auto"/>
            </w:tcBorders>
          </w:tcPr>
          <w:p w14:paraId="18CB1153" w14:textId="77777777" w:rsidR="00893AEC" w:rsidRPr="000D180D" w:rsidRDefault="00893AEC" w:rsidP="00893AEC">
            <w:pPr>
              <w:spacing w:before="60" w:after="60"/>
              <w:ind w:left="28" w:right="28"/>
              <w:jc w:val="both"/>
              <w:rPr>
                <w:rFonts w:ascii="Arial Narrow" w:hAnsi="Arial Narrow"/>
                <w:sz w:val="20"/>
                <w:szCs w:val="20"/>
              </w:rPr>
            </w:pPr>
            <w:r w:rsidRPr="000D180D">
              <w:rPr>
                <w:rFonts w:ascii="Arial Narrow" w:hAnsi="Arial Narrow"/>
                <w:sz w:val="20"/>
                <w:szCs w:val="20"/>
              </w:rPr>
              <w:t>Hoja de Control de Pago de Primas al Fondo de Seguro de Depósito</w:t>
            </w:r>
          </w:p>
        </w:tc>
        <w:tc>
          <w:tcPr>
            <w:tcW w:w="2268" w:type="dxa"/>
            <w:tcBorders>
              <w:left w:val="single" w:sz="6" w:space="0" w:color="auto"/>
              <w:bottom w:val="single" w:sz="6" w:space="0" w:color="auto"/>
              <w:right w:val="single" w:sz="6" w:space="0" w:color="auto"/>
            </w:tcBorders>
            <w:vAlign w:val="center"/>
          </w:tcPr>
          <w:p w14:paraId="41646B14" w14:textId="77777777" w:rsidR="00893AEC" w:rsidRPr="000D180D" w:rsidRDefault="00893AEC" w:rsidP="00893AEC">
            <w:pPr>
              <w:jc w:val="center"/>
              <w:rPr>
                <w:rFonts w:ascii="Arial Narrow" w:hAnsi="Arial Narrow"/>
                <w:sz w:val="20"/>
                <w:szCs w:val="20"/>
              </w:rPr>
            </w:pPr>
            <w:r w:rsidRPr="000D180D">
              <w:rPr>
                <w:rFonts w:ascii="Arial Narrow" w:hAnsi="Arial Narrow"/>
                <w:sz w:val="20"/>
                <w:szCs w:val="20"/>
              </w:rPr>
              <w:t>Trimestral</w:t>
            </w:r>
          </w:p>
        </w:tc>
      </w:tr>
      <w:tr w:rsidR="00893AEC" w:rsidRPr="008350AA" w14:paraId="15E11808" w14:textId="77777777" w:rsidTr="000D180D">
        <w:trPr>
          <w:trHeight w:val="518"/>
        </w:trPr>
        <w:tc>
          <w:tcPr>
            <w:tcW w:w="1873" w:type="dxa"/>
            <w:tcBorders>
              <w:top w:val="single" w:sz="6" w:space="0" w:color="auto"/>
              <w:left w:val="single" w:sz="6" w:space="0" w:color="auto"/>
              <w:bottom w:val="single" w:sz="6" w:space="0" w:color="auto"/>
              <w:right w:val="single" w:sz="6" w:space="0" w:color="auto"/>
            </w:tcBorders>
            <w:vAlign w:val="center"/>
          </w:tcPr>
          <w:p w14:paraId="1955BBB1" w14:textId="77777777" w:rsidR="00893AEC" w:rsidRPr="008350AA" w:rsidRDefault="00893AEC" w:rsidP="00893AEC">
            <w:pPr>
              <w:jc w:val="center"/>
              <w:rPr>
                <w:rFonts w:ascii="Arial Narrow" w:hAnsi="Arial Narrow"/>
                <w:b/>
                <w:sz w:val="18"/>
                <w:szCs w:val="18"/>
              </w:rPr>
            </w:pPr>
            <w:r w:rsidRPr="008350AA">
              <w:rPr>
                <w:rFonts w:ascii="Arial Narrow" w:hAnsi="Arial Narrow"/>
                <w:b/>
                <w:sz w:val="18"/>
                <w:szCs w:val="18"/>
              </w:rPr>
              <w:t>Anexo 20</w:t>
            </w:r>
          </w:p>
        </w:tc>
        <w:tc>
          <w:tcPr>
            <w:tcW w:w="4820" w:type="dxa"/>
            <w:tcBorders>
              <w:top w:val="single" w:sz="6" w:space="0" w:color="auto"/>
              <w:left w:val="single" w:sz="6" w:space="0" w:color="auto"/>
              <w:bottom w:val="single" w:sz="6" w:space="0" w:color="auto"/>
              <w:right w:val="single" w:sz="6" w:space="0" w:color="auto"/>
            </w:tcBorders>
          </w:tcPr>
          <w:p w14:paraId="090E2E53" w14:textId="77777777" w:rsidR="00893AEC" w:rsidRPr="000D180D" w:rsidRDefault="00893AEC" w:rsidP="00893AEC">
            <w:pPr>
              <w:spacing w:before="60" w:after="60"/>
              <w:ind w:left="28" w:right="28"/>
              <w:jc w:val="both"/>
              <w:rPr>
                <w:rFonts w:ascii="Arial Narrow" w:hAnsi="Arial Narrow"/>
                <w:sz w:val="20"/>
                <w:szCs w:val="20"/>
              </w:rPr>
            </w:pPr>
            <w:r w:rsidRPr="000D180D">
              <w:rPr>
                <w:rFonts w:ascii="Arial Narrow" w:hAnsi="Arial Narrow"/>
                <w:sz w:val="20"/>
                <w:szCs w:val="20"/>
              </w:rPr>
              <w:t xml:space="preserve">Balance Sectorizado por Agentes Económicos </w:t>
            </w:r>
            <w:r w:rsidRPr="000D180D">
              <w:rPr>
                <w:rFonts w:ascii="Arial Narrow" w:hAnsi="Arial Narrow"/>
                <w:sz w:val="20"/>
                <w:szCs w:val="20"/>
                <w:vertAlign w:val="superscript"/>
              </w:rPr>
              <w:t>(*) (**)</w:t>
            </w:r>
          </w:p>
        </w:tc>
        <w:tc>
          <w:tcPr>
            <w:tcW w:w="2268" w:type="dxa"/>
            <w:tcBorders>
              <w:top w:val="single" w:sz="6" w:space="0" w:color="auto"/>
              <w:left w:val="single" w:sz="6" w:space="0" w:color="auto"/>
              <w:bottom w:val="single" w:sz="6" w:space="0" w:color="auto"/>
              <w:right w:val="single" w:sz="6" w:space="0" w:color="auto"/>
            </w:tcBorders>
            <w:vAlign w:val="center"/>
          </w:tcPr>
          <w:p w14:paraId="0013E266" w14:textId="77777777" w:rsidR="00893AEC" w:rsidRPr="000D180D" w:rsidRDefault="00893AEC" w:rsidP="00893AEC">
            <w:pPr>
              <w:jc w:val="center"/>
              <w:rPr>
                <w:rFonts w:ascii="Arial Narrow" w:hAnsi="Arial Narrow"/>
                <w:sz w:val="20"/>
                <w:szCs w:val="20"/>
              </w:rPr>
            </w:pPr>
            <w:r w:rsidRPr="000D180D">
              <w:rPr>
                <w:rFonts w:ascii="Arial Narrow" w:hAnsi="Arial Narrow"/>
                <w:sz w:val="20"/>
                <w:szCs w:val="20"/>
              </w:rPr>
              <w:t>Mensual</w:t>
            </w:r>
          </w:p>
        </w:tc>
      </w:tr>
      <w:tr w:rsidR="00893AEC" w:rsidRPr="008350AA" w14:paraId="685F2974" w14:textId="77777777" w:rsidTr="000D180D">
        <w:trPr>
          <w:trHeight w:val="568"/>
        </w:trPr>
        <w:tc>
          <w:tcPr>
            <w:tcW w:w="1873" w:type="dxa"/>
            <w:tcBorders>
              <w:top w:val="single" w:sz="6" w:space="0" w:color="auto"/>
              <w:left w:val="single" w:sz="6" w:space="0" w:color="auto"/>
              <w:bottom w:val="single" w:sz="6" w:space="0" w:color="auto"/>
              <w:right w:val="single" w:sz="6" w:space="0" w:color="auto"/>
            </w:tcBorders>
            <w:vAlign w:val="center"/>
          </w:tcPr>
          <w:p w14:paraId="7763AE7D" w14:textId="77777777" w:rsidR="00893AEC" w:rsidRPr="00B23ADB" w:rsidRDefault="00893AEC" w:rsidP="00893AEC">
            <w:pPr>
              <w:jc w:val="center"/>
              <w:rPr>
                <w:rFonts w:ascii="Arial Narrow" w:hAnsi="Arial Narrow"/>
                <w:b/>
                <w:sz w:val="18"/>
                <w:szCs w:val="18"/>
                <w:highlight w:val="yellow"/>
              </w:rPr>
            </w:pPr>
            <w:r w:rsidRPr="00542AD2">
              <w:rPr>
                <w:rFonts w:ascii="Arial Narrow" w:hAnsi="Arial Narrow"/>
                <w:b/>
                <w:sz w:val="18"/>
                <w:szCs w:val="18"/>
                <w:vertAlign w:val="superscript"/>
              </w:rPr>
              <w:t>13</w:t>
            </w:r>
          </w:p>
        </w:tc>
        <w:tc>
          <w:tcPr>
            <w:tcW w:w="4820" w:type="dxa"/>
            <w:tcBorders>
              <w:top w:val="single" w:sz="6" w:space="0" w:color="auto"/>
              <w:left w:val="single" w:sz="6" w:space="0" w:color="auto"/>
              <w:bottom w:val="single" w:sz="6" w:space="0" w:color="auto"/>
              <w:right w:val="single" w:sz="6" w:space="0" w:color="auto"/>
            </w:tcBorders>
          </w:tcPr>
          <w:p w14:paraId="4629F920" w14:textId="77777777" w:rsidR="00893AEC" w:rsidRPr="000D180D" w:rsidRDefault="00893AEC" w:rsidP="00893AEC">
            <w:pPr>
              <w:spacing w:before="60" w:after="60"/>
              <w:ind w:left="28" w:right="28"/>
              <w:jc w:val="both"/>
              <w:rPr>
                <w:rFonts w:ascii="Arial Narrow" w:hAnsi="Arial Narrow"/>
                <w:sz w:val="20"/>
                <w:szCs w:val="20"/>
                <w:highlight w:val="yellow"/>
              </w:rPr>
            </w:pPr>
          </w:p>
        </w:tc>
        <w:tc>
          <w:tcPr>
            <w:tcW w:w="2268" w:type="dxa"/>
            <w:tcBorders>
              <w:top w:val="single" w:sz="6" w:space="0" w:color="auto"/>
              <w:left w:val="single" w:sz="6" w:space="0" w:color="auto"/>
              <w:bottom w:val="single" w:sz="6" w:space="0" w:color="auto"/>
              <w:right w:val="single" w:sz="6" w:space="0" w:color="auto"/>
            </w:tcBorders>
            <w:vAlign w:val="center"/>
          </w:tcPr>
          <w:p w14:paraId="534710DF" w14:textId="77777777" w:rsidR="00893AEC" w:rsidRPr="000D180D" w:rsidRDefault="00893AEC" w:rsidP="00893AEC">
            <w:pPr>
              <w:jc w:val="center"/>
              <w:rPr>
                <w:rFonts w:ascii="Arial Narrow" w:hAnsi="Arial Narrow"/>
                <w:sz w:val="20"/>
                <w:szCs w:val="20"/>
              </w:rPr>
            </w:pPr>
          </w:p>
        </w:tc>
      </w:tr>
      <w:tr w:rsidR="00893AEC" w:rsidRPr="008350AA" w14:paraId="2E5F6526" w14:textId="77777777" w:rsidTr="000D180D">
        <w:trPr>
          <w:trHeight w:val="658"/>
        </w:trPr>
        <w:tc>
          <w:tcPr>
            <w:tcW w:w="1873" w:type="dxa"/>
            <w:tcBorders>
              <w:left w:val="single" w:sz="6" w:space="0" w:color="auto"/>
              <w:bottom w:val="single" w:sz="6" w:space="0" w:color="auto"/>
              <w:right w:val="single" w:sz="6" w:space="0" w:color="auto"/>
            </w:tcBorders>
            <w:vAlign w:val="center"/>
          </w:tcPr>
          <w:p w14:paraId="25C63D4E" w14:textId="77777777" w:rsidR="00893AEC" w:rsidRPr="008350AA" w:rsidRDefault="00893AEC" w:rsidP="00893AEC">
            <w:pPr>
              <w:jc w:val="center"/>
              <w:rPr>
                <w:rFonts w:ascii="Arial Narrow" w:hAnsi="Arial Narrow"/>
                <w:b/>
                <w:sz w:val="18"/>
                <w:szCs w:val="18"/>
              </w:rPr>
            </w:pPr>
            <w:r w:rsidRPr="008350AA">
              <w:rPr>
                <w:rFonts w:ascii="Arial Narrow" w:hAnsi="Arial Narrow"/>
                <w:b/>
                <w:sz w:val="18"/>
                <w:szCs w:val="18"/>
                <w:vertAlign w:val="superscript"/>
              </w:rPr>
              <w:t>1.1</w:t>
            </w:r>
          </w:p>
        </w:tc>
        <w:tc>
          <w:tcPr>
            <w:tcW w:w="4820" w:type="dxa"/>
            <w:tcBorders>
              <w:left w:val="single" w:sz="6" w:space="0" w:color="auto"/>
              <w:bottom w:val="single" w:sz="6" w:space="0" w:color="auto"/>
              <w:right w:val="single" w:sz="6" w:space="0" w:color="auto"/>
            </w:tcBorders>
          </w:tcPr>
          <w:p w14:paraId="412A9DF8" w14:textId="77777777" w:rsidR="00893AEC" w:rsidRPr="000D180D" w:rsidRDefault="00893AEC" w:rsidP="00893AEC">
            <w:pPr>
              <w:spacing w:before="60" w:after="60"/>
              <w:ind w:left="28" w:right="28"/>
              <w:jc w:val="both"/>
              <w:rPr>
                <w:rFonts w:ascii="Arial Narrow" w:hAnsi="Arial Narrow"/>
                <w:sz w:val="20"/>
                <w:szCs w:val="20"/>
              </w:rPr>
            </w:pPr>
          </w:p>
        </w:tc>
        <w:tc>
          <w:tcPr>
            <w:tcW w:w="2268" w:type="dxa"/>
            <w:tcBorders>
              <w:left w:val="single" w:sz="6" w:space="0" w:color="auto"/>
              <w:bottom w:val="single" w:sz="6" w:space="0" w:color="auto"/>
              <w:right w:val="single" w:sz="6" w:space="0" w:color="auto"/>
            </w:tcBorders>
            <w:vAlign w:val="center"/>
          </w:tcPr>
          <w:p w14:paraId="1AFB1B9F" w14:textId="77777777" w:rsidR="00893AEC" w:rsidRPr="000D180D" w:rsidRDefault="00893AEC" w:rsidP="00893AEC">
            <w:pPr>
              <w:jc w:val="center"/>
              <w:rPr>
                <w:rFonts w:ascii="Arial Narrow" w:hAnsi="Arial Narrow"/>
                <w:sz w:val="20"/>
                <w:szCs w:val="20"/>
              </w:rPr>
            </w:pPr>
            <w:r w:rsidRPr="000D180D">
              <w:rPr>
                <w:rFonts w:ascii="Arial Narrow" w:hAnsi="Arial Narrow"/>
                <w:sz w:val="20"/>
                <w:szCs w:val="20"/>
              </w:rPr>
              <w:t>Mensual</w:t>
            </w:r>
          </w:p>
        </w:tc>
      </w:tr>
      <w:tr w:rsidR="00893AEC" w:rsidRPr="008350AA" w14:paraId="1D03ABEE" w14:textId="77777777" w:rsidTr="000D180D">
        <w:trPr>
          <w:trHeight w:val="568"/>
        </w:trPr>
        <w:tc>
          <w:tcPr>
            <w:tcW w:w="1873" w:type="dxa"/>
            <w:tcBorders>
              <w:top w:val="single" w:sz="6" w:space="0" w:color="auto"/>
              <w:left w:val="single" w:sz="6" w:space="0" w:color="auto"/>
              <w:bottom w:val="single" w:sz="6" w:space="0" w:color="auto"/>
              <w:right w:val="single" w:sz="6" w:space="0" w:color="auto"/>
            </w:tcBorders>
            <w:vAlign w:val="center"/>
          </w:tcPr>
          <w:p w14:paraId="1CB83A19" w14:textId="77777777" w:rsidR="00893AEC" w:rsidRPr="008350AA" w:rsidRDefault="00893AEC" w:rsidP="00893AEC">
            <w:pPr>
              <w:jc w:val="center"/>
              <w:rPr>
                <w:rFonts w:ascii="Arial Narrow" w:hAnsi="Arial Narrow"/>
                <w:b/>
                <w:sz w:val="18"/>
                <w:szCs w:val="18"/>
              </w:rPr>
            </w:pPr>
            <w:r w:rsidRPr="008350AA">
              <w:rPr>
                <w:rFonts w:ascii="Arial Narrow" w:hAnsi="Arial Narrow"/>
                <w:b/>
                <w:sz w:val="18"/>
                <w:szCs w:val="18"/>
                <w:vertAlign w:val="superscript"/>
              </w:rPr>
              <w:t>13.1</w:t>
            </w:r>
          </w:p>
        </w:tc>
        <w:tc>
          <w:tcPr>
            <w:tcW w:w="4820" w:type="dxa"/>
            <w:tcBorders>
              <w:top w:val="single" w:sz="4" w:space="0" w:color="auto"/>
              <w:left w:val="single" w:sz="4" w:space="0" w:color="auto"/>
              <w:bottom w:val="single" w:sz="4" w:space="0" w:color="auto"/>
              <w:right w:val="single" w:sz="4" w:space="0" w:color="auto"/>
            </w:tcBorders>
          </w:tcPr>
          <w:p w14:paraId="62999C02" w14:textId="77777777" w:rsidR="00893AEC" w:rsidRPr="000D180D" w:rsidRDefault="00893AEC" w:rsidP="00893AEC">
            <w:pPr>
              <w:spacing w:before="60" w:after="60"/>
              <w:ind w:left="28" w:right="28"/>
              <w:jc w:val="both"/>
              <w:rPr>
                <w:rFonts w:ascii="Arial Narrow" w:hAnsi="Arial Narrow"/>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A02EB25" w14:textId="77777777" w:rsidR="00893AEC" w:rsidRPr="000D180D" w:rsidRDefault="00893AEC" w:rsidP="00893AEC">
            <w:pPr>
              <w:jc w:val="center"/>
              <w:rPr>
                <w:rFonts w:ascii="Arial Narrow" w:hAnsi="Arial Narrow"/>
                <w:sz w:val="20"/>
                <w:szCs w:val="20"/>
              </w:rPr>
            </w:pPr>
          </w:p>
        </w:tc>
      </w:tr>
      <w:tr w:rsidR="00893AEC" w:rsidRPr="008350AA" w14:paraId="572F1A8E" w14:textId="77777777" w:rsidTr="000D180D">
        <w:trPr>
          <w:trHeight w:val="568"/>
        </w:trPr>
        <w:tc>
          <w:tcPr>
            <w:tcW w:w="1873" w:type="dxa"/>
            <w:tcBorders>
              <w:top w:val="single" w:sz="6" w:space="0" w:color="auto"/>
              <w:left w:val="single" w:sz="6" w:space="0" w:color="auto"/>
              <w:bottom w:val="single" w:sz="6" w:space="0" w:color="auto"/>
              <w:right w:val="single" w:sz="6" w:space="0" w:color="auto"/>
            </w:tcBorders>
            <w:vAlign w:val="center"/>
          </w:tcPr>
          <w:p w14:paraId="30E799DC" w14:textId="77777777" w:rsidR="00893AEC" w:rsidRPr="008350AA" w:rsidRDefault="00893AEC" w:rsidP="00893AEC">
            <w:pPr>
              <w:jc w:val="center"/>
              <w:rPr>
                <w:rFonts w:ascii="Arial Narrow" w:hAnsi="Arial Narrow"/>
                <w:b/>
                <w:sz w:val="18"/>
                <w:szCs w:val="18"/>
              </w:rPr>
            </w:pPr>
            <w:r w:rsidRPr="008350AA">
              <w:rPr>
                <w:rFonts w:ascii="Arial Narrow" w:hAnsi="Arial Narrow"/>
                <w:b/>
                <w:sz w:val="18"/>
                <w:szCs w:val="18"/>
              </w:rPr>
              <w:t>Anexo 24</w:t>
            </w:r>
            <w:r w:rsidRPr="008350AA">
              <w:rPr>
                <w:rFonts w:ascii="Arial Narrow" w:hAnsi="Arial Narrow"/>
                <w:b/>
                <w:sz w:val="18"/>
                <w:szCs w:val="18"/>
                <w:vertAlign w:val="superscript"/>
              </w:rPr>
              <w:t>14</w:t>
            </w:r>
          </w:p>
        </w:tc>
        <w:tc>
          <w:tcPr>
            <w:tcW w:w="4820" w:type="dxa"/>
            <w:tcBorders>
              <w:top w:val="single" w:sz="4" w:space="0" w:color="auto"/>
              <w:left w:val="single" w:sz="4" w:space="0" w:color="auto"/>
              <w:bottom w:val="single" w:sz="4" w:space="0" w:color="auto"/>
              <w:right w:val="single" w:sz="4" w:space="0" w:color="auto"/>
            </w:tcBorders>
          </w:tcPr>
          <w:p w14:paraId="400662F1" w14:textId="77777777" w:rsidR="00893AEC" w:rsidRPr="000D180D" w:rsidRDefault="00893AEC" w:rsidP="00893AEC">
            <w:pPr>
              <w:spacing w:before="60" w:after="60"/>
              <w:ind w:left="28" w:right="28"/>
              <w:jc w:val="both"/>
              <w:rPr>
                <w:rFonts w:ascii="Arial Narrow" w:hAnsi="Arial Narrow"/>
                <w:sz w:val="20"/>
                <w:szCs w:val="20"/>
              </w:rPr>
            </w:pPr>
            <w:r w:rsidRPr="000D180D">
              <w:rPr>
                <w:rFonts w:ascii="Arial Narrow" w:hAnsi="Arial Narrow"/>
                <w:sz w:val="20"/>
                <w:szCs w:val="20"/>
              </w:rPr>
              <w:t>Compensación por Tiempo de Servicios (CTS)</w:t>
            </w:r>
          </w:p>
        </w:tc>
        <w:tc>
          <w:tcPr>
            <w:tcW w:w="2268" w:type="dxa"/>
            <w:tcBorders>
              <w:top w:val="single" w:sz="4" w:space="0" w:color="auto"/>
              <w:left w:val="single" w:sz="4" w:space="0" w:color="auto"/>
              <w:bottom w:val="single" w:sz="4" w:space="0" w:color="auto"/>
              <w:right w:val="single" w:sz="4" w:space="0" w:color="auto"/>
            </w:tcBorders>
            <w:vAlign w:val="center"/>
          </w:tcPr>
          <w:p w14:paraId="500E7F1B" w14:textId="77777777" w:rsidR="00893AEC" w:rsidRPr="000D180D" w:rsidRDefault="00893AEC" w:rsidP="00893AEC">
            <w:pPr>
              <w:jc w:val="center"/>
              <w:rPr>
                <w:rFonts w:ascii="Arial Narrow" w:hAnsi="Arial Narrow"/>
                <w:sz w:val="20"/>
                <w:szCs w:val="20"/>
              </w:rPr>
            </w:pPr>
            <w:r w:rsidRPr="000D180D">
              <w:rPr>
                <w:rFonts w:ascii="Arial Narrow" w:hAnsi="Arial Narrow"/>
                <w:sz w:val="20"/>
                <w:szCs w:val="20"/>
              </w:rPr>
              <w:t>Trimestral</w:t>
            </w:r>
          </w:p>
        </w:tc>
      </w:tr>
      <w:tr w:rsidR="00893AEC" w:rsidRPr="008350AA" w14:paraId="621E3969" w14:textId="77777777" w:rsidTr="000D180D">
        <w:trPr>
          <w:trHeight w:val="568"/>
        </w:trPr>
        <w:tc>
          <w:tcPr>
            <w:tcW w:w="1873" w:type="dxa"/>
            <w:tcBorders>
              <w:top w:val="single" w:sz="6" w:space="0" w:color="auto"/>
              <w:left w:val="single" w:sz="6" w:space="0" w:color="auto"/>
              <w:bottom w:val="single" w:sz="4" w:space="0" w:color="auto"/>
              <w:right w:val="single" w:sz="6" w:space="0" w:color="auto"/>
            </w:tcBorders>
            <w:vAlign w:val="center"/>
          </w:tcPr>
          <w:p w14:paraId="451A9B11" w14:textId="77777777" w:rsidR="00893AEC" w:rsidRPr="004B0FDB" w:rsidRDefault="00893AEC" w:rsidP="00893AEC">
            <w:pPr>
              <w:jc w:val="center"/>
              <w:rPr>
                <w:rFonts w:ascii="Arial Narrow" w:hAnsi="Arial Narrow"/>
                <w:b/>
                <w:sz w:val="18"/>
                <w:szCs w:val="18"/>
                <w:highlight w:val="yellow"/>
              </w:rPr>
            </w:pPr>
            <w:r w:rsidRPr="00542AD2">
              <w:rPr>
                <w:rFonts w:ascii="Arial Narrow" w:hAnsi="Arial Narrow"/>
                <w:b/>
                <w:sz w:val="18"/>
                <w:szCs w:val="18"/>
                <w:vertAlign w:val="superscript"/>
              </w:rPr>
              <w:t>14.1</w:t>
            </w:r>
          </w:p>
        </w:tc>
        <w:tc>
          <w:tcPr>
            <w:tcW w:w="4820" w:type="dxa"/>
            <w:tcBorders>
              <w:top w:val="single" w:sz="4" w:space="0" w:color="auto"/>
              <w:left w:val="single" w:sz="4" w:space="0" w:color="auto"/>
              <w:bottom w:val="single" w:sz="4" w:space="0" w:color="auto"/>
              <w:right w:val="single" w:sz="4" w:space="0" w:color="auto"/>
            </w:tcBorders>
          </w:tcPr>
          <w:p w14:paraId="28BBC114" w14:textId="77777777" w:rsidR="00893AEC" w:rsidRPr="000D180D" w:rsidRDefault="00893AEC" w:rsidP="00893AEC">
            <w:pPr>
              <w:spacing w:before="60" w:after="60"/>
              <w:ind w:left="28" w:right="28"/>
              <w:jc w:val="both"/>
              <w:rPr>
                <w:rFonts w:ascii="Arial Narrow" w:hAnsi="Arial Narrow"/>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45EAF74E" w14:textId="77777777" w:rsidR="00893AEC" w:rsidRPr="000D180D" w:rsidRDefault="00893AEC" w:rsidP="00893AEC">
            <w:pPr>
              <w:jc w:val="center"/>
              <w:rPr>
                <w:rFonts w:ascii="Arial Narrow" w:hAnsi="Arial Narrow"/>
                <w:sz w:val="20"/>
                <w:szCs w:val="20"/>
                <w:highlight w:val="yellow"/>
              </w:rPr>
            </w:pPr>
          </w:p>
        </w:tc>
      </w:tr>
      <w:tr w:rsidR="00893AEC" w:rsidRPr="008350AA" w14:paraId="58BDC5ED" w14:textId="77777777" w:rsidTr="000D180D">
        <w:trPr>
          <w:cantSplit/>
          <w:trHeight w:val="2045"/>
        </w:trPr>
        <w:tc>
          <w:tcPr>
            <w:tcW w:w="1873" w:type="dxa"/>
            <w:tcBorders>
              <w:top w:val="single" w:sz="4" w:space="0" w:color="auto"/>
              <w:left w:val="single" w:sz="4" w:space="0" w:color="auto"/>
              <w:bottom w:val="single" w:sz="4" w:space="0" w:color="auto"/>
              <w:right w:val="single" w:sz="6" w:space="0" w:color="auto"/>
            </w:tcBorders>
            <w:vAlign w:val="center"/>
          </w:tcPr>
          <w:p w14:paraId="3C8D5553" w14:textId="77777777" w:rsidR="00893AEC" w:rsidRPr="008350AA" w:rsidRDefault="00893AEC" w:rsidP="00893AEC">
            <w:pPr>
              <w:jc w:val="center"/>
              <w:rPr>
                <w:rFonts w:ascii="Arial Narrow" w:hAnsi="Arial Narrow"/>
                <w:b/>
                <w:sz w:val="18"/>
                <w:szCs w:val="18"/>
              </w:rPr>
            </w:pPr>
            <w:r w:rsidRPr="008350AA">
              <w:rPr>
                <w:rFonts w:ascii="Arial Narrow" w:hAnsi="Arial Narrow"/>
                <w:b/>
                <w:sz w:val="18"/>
                <w:szCs w:val="18"/>
              </w:rPr>
              <w:t>FORMA E</w:t>
            </w:r>
            <w:r w:rsidRPr="008350AA">
              <w:rPr>
                <w:rFonts w:ascii="Arial Narrow" w:hAnsi="Arial Narrow"/>
                <w:b/>
                <w:sz w:val="18"/>
                <w:szCs w:val="18"/>
                <w:vertAlign w:val="superscript"/>
              </w:rPr>
              <w:t xml:space="preserve"> 15</w:t>
            </w:r>
          </w:p>
        </w:tc>
        <w:tc>
          <w:tcPr>
            <w:tcW w:w="4820" w:type="dxa"/>
            <w:tcBorders>
              <w:top w:val="single" w:sz="4" w:space="0" w:color="auto"/>
              <w:left w:val="single" w:sz="6" w:space="0" w:color="auto"/>
              <w:bottom w:val="single" w:sz="4" w:space="0" w:color="auto"/>
            </w:tcBorders>
          </w:tcPr>
          <w:p w14:paraId="150F2560" w14:textId="77777777" w:rsidR="00893AEC" w:rsidRPr="000D180D" w:rsidRDefault="00893AEC" w:rsidP="00893AEC">
            <w:pPr>
              <w:spacing w:before="60" w:after="60"/>
              <w:ind w:left="28" w:right="28"/>
              <w:jc w:val="both"/>
              <w:rPr>
                <w:rFonts w:ascii="Arial Narrow" w:hAnsi="Arial Narrow"/>
                <w:sz w:val="20"/>
                <w:szCs w:val="20"/>
              </w:rPr>
            </w:pPr>
            <w:r w:rsidRPr="000D180D">
              <w:rPr>
                <w:rFonts w:ascii="Arial Narrow" w:hAnsi="Arial Narrow"/>
                <w:sz w:val="20"/>
                <w:szCs w:val="20"/>
              </w:rPr>
              <w:t xml:space="preserve">Información Adelantada del Balance </w:t>
            </w:r>
          </w:p>
          <w:p w14:paraId="01198DA6" w14:textId="77777777" w:rsidR="00893AEC" w:rsidRPr="000D180D" w:rsidRDefault="00893AEC" w:rsidP="00893AEC">
            <w:pPr>
              <w:spacing w:before="60" w:after="60"/>
              <w:ind w:left="28" w:right="28"/>
              <w:jc w:val="both"/>
              <w:rPr>
                <w:rFonts w:ascii="Arial Narrow" w:hAnsi="Arial Narrow"/>
                <w:sz w:val="20"/>
                <w:szCs w:val="20"/>
              </w:rPr>
            </w:pPr>
            <w:r w:rsidRPr="000D180D">
              <w:rPr>
                <w:rFonts w:ascii="Arial Narrow" w:hAnsi="Arial Narrow"/>
                <w:sz w:val="20"/>
                <w:szCs w:val="20"/>
              </w:rPr>
              <w:t xml:space="preserve">Anexo </w:t>
            </w:r>
            <w:proofErr w:type="spellStart"/>
            <w:r w:rsidRPr="000D180D">
              <w:rPr>
                <w:rFonts w:ascii="Arial Narrow" w:hAnsi="Arial Narrow"/>
                <w:sz w:val="20"/>
                <w:szCs w:val="20"/>
              </w:rPr>
              <w:t>Nº</w:t>
            </w:r>
            <w:proofErr w:type="spellEnd"/>
            <w:r w:rsidRPr="000D180D">
              <w:rPr>
                <w:rFonts w:ascii="Arial Narrow" w:hAnsi="Arial Narrow"/>
                <w:sz w:val="20"/>
                <w:szCs w:val="20"/>
              </w:rPr>
              <w:t xml:space="preserve"> 1 “Sectorización de los Principales Rubros del Balance” y Relación de Agentes Económicos </w:t>
            </w:r>
            <w:r w:rsidRPr="000D180D">
              <w:rPr>
                <w:rFonts w:ascii="Arial Narrow" w:hAnsi="Arial Narrow"/>
                <w:sz w:val="20"/>
                <w:szCs w:val="20"/>
                <w:vertAlign w:val="superscript"/>
              </w:rPr>
              <w:t>(*) (**)</w:t>
            </w:r>
          </w:p>
        </w:tc>
        <w:tc>
          <w:tcPr>
            <w:tcW w:w="2268" w:type="dxa"/>
            <w:tcBorders>
              <w:top w:val="single" w:sz="4" w:space="0" w:color="auto"/>
              <w:left w:val="single" w:sz="4" w:space="0" w:color="auto"/>
              <w:bottom w:val="single" w:sz="4" w:space="0" w:color="auto"/>
              <w:right w:val="single" w:sz="4" w:space="0" w:color="auto"/>
            </w:tcBorders>
            <w:vAlign w:val="center"/>
          </w:tcPr>
          <w:p w14:paraId="4C5BCE81" w14:textId="77777777" w:rsidR="00893AEC" w:rsidRPr="000D180D" w:rsidRDefault="00893AEC" w:rsidP="00893AEC">
            <w:pPr>
              <w:jc w:val="center"/>
              <w:rPr>
                <w:rFonts w:ascii="Arial Narrow" w:hAnsi="Arial Narrow"/>
                <w:sz w:val="20"/>
                <w:szCs w:val="20"/>
              </w:rPr>
            </w:pPr>
          </w:p>
          <w:p w14:paraId="790E035A" w14:textId="77777777" w:rsidR="00893AEC" w:rsidRPr="000D180D" w:rsidRDefault="00893AEC" w:rsidP="00893AEC">
            <w:pPr>
              <w:jc w:val="center"/>
              <w:rPr>
                <w:rFonts w:ascii="Arial Narrow" w:hAnsi="Arial Narrow"/>
                <w:sz w:val="20"/>
                <w:szCs w:val="20"/>
              </w:rPr>
            </w:pPr>
          </w:p>
          <w:p w14:paraId="29A38CDB" w14:textId="77777777" w:rsidR="00893AEC" w:rsidRPr="000D180D" w:rsidRDefault="00893AEC" w:rsidP="00893AEC">
            <w:pPr>
              <w:jc w:val="center"/>
              <w:rPr>
                <w:rFonts w:ascii="Arial Narrow" w:hAnsi="Arial Narrow"/>
                <w:sz w:val="20"/>
                <w:szCs w:val="20"/>
              </w:rPr>
            </w:pPr>
          </w:p>
          <w:p w14:paraId="025F7C76" w14:textId="77777777" w:rsidR="00893AEC" w:rsidRPr="000D180D" w:rsidRDefault="00893AEC" w:rsidP="00893AEC">
            <w:pPr>
              <w:jc w:val="center"/>
              <w:rPr>
                <w:rFonts w:ascii="Arial Narrow" w:hAnsi="Arial Narrow"/>
                <w:sz w:val="20"/>
                <w:szCs w:val="20"/>
              </w:rPr>
            </w:pPr>
            <w:r w:rsidRPr="000D180D">
              <w:rPr>
                <w:rFonts w:ascii="Arial Narrow" w:hAnsi="Arial Narrow"/>
                <w:sz w:val="20"/>
                <w:szCs w:val="20"/>
              </w:rPr>
              <w:t>Quincenal</w:t>
            </w:r>
          </w:p>
          <w:p w14:paraId="2436789C" w14:textId="77777777" w:rsidR="00893AEC" w:rsidRPr="000D180D" w:rsidRDefault="00893AEC" w:rsidP="00893AEC">
            <w:pPr>
              <w:jc w:val="center"/>
              <w:rPr>
                <w:rFonts w:ascii="Arial Narrow" w:hAnsi="Arial Narrow"/>
                <w:sz w:val="20"/>
                <w:szCs w:val="20"/>
              </w:rPr>
            </w:pPr>
          </w:p>
        </w:tc>
      </w:tr>
    </w:tbl>
    <w:p w14:paraId="035EE9FF" w14:textId="77777777" w:rsidR="00BB7163" w:rsidRPr="008350AA" w:rsidRDefault="00BB7163">
      <w:pPr>
        <w:tabs>
          <w:tab w:val="left" w:pos="1873"/>
          <w:tab w:val="left" w:pos="2160"/>
          <w:tab w:val="left" w:pos="3574"/>
          <w:tab w:val="left" w:pos="7260"/>
          <w:tab w:val="left" w:pos="8961"/>
        </w:tabs>
        <w:spacing w:before="180"/>
        <w:rPr>
          <w:rFonts w:ascii="Arial Narrow" w:hAnsi="Arial Narrow"/>
          <w:sz w:val="16"/>
          <w:szCs w:val="16"/>
        </w:rPr>
      </w:pPr>
      <w:r w:rsidRPr="008350AA">
        <w:rPr>
          <w:rFonts w:ascii="Arial Narrow" w:hAnsi="Arial Narrow"/>
          <w:sz w:val="16"/>
          <w:szCs w:val="16"/>
        </w:rPr>
        <w:t xml:space="preserve"> </w:t>
      </w:r>
      <w:r w:rsidRPr="008350AA">
        <w:rPr>
          <w:rFonts w:ascii="Arial Narrow" w:hAnsi="Arial Narrow"/>
          <w:sz w:val="16"/>
          <w:szCs w:val="16"/>
          <w:vertAlign w:val="superscript"/>
        </w:rPr>
        <w:t>(*</w:t>
      </w:r>
      <w:proofErr w:type="gramStart"/>
      <w:r w:rsidRPr="008350AA">
        <w:rPr>
          <w:rFonts w:ascii="Arial Narrow" w:hAnsi="Arial Narrow"/>
          <w:sz w:val="16"/>
          <w:szCs w:val="16"/>
          <w:vertAlign w:val="superscript"/>
        </w:rPr>
        <w:t xml:space="preserve">)  </w:t>
      </w:r>
      <w:r w:rsidRPr="008350AA">
        <w:rPr>
          <w:rFonts w:ascii="Arial Narrow" w:hAnsi="Arial Narrow"/>
          <w:sz w:val="16"/>
          <w:szCs w:val="16"/>
        </w:rPr>
        <w:t>Anexos</w:t>
      </w:r>
      <w:proofErr w:type="gramEnd"/>
      <w:r w:rsidRPr="008350AA">
        <w:rPr>
          <w:rFonts w:ascii="Arial Narrow" w:hAnsi="Arial Narrow"/>
          <w:sz w:val="16"/>
          <w:szCs w:val="16"/>
        </w:rPr>
        <w:t xml:space="preserve"> con formatos requeridos por el BCRP</w:t>
      </w:r>
    </w:p>
    <w:p w14:paraId="6B438764" w14:textId="77777777" w:rsidR="00BB7163" w:rsidRPr="008350AA" w:rsidRDefault="00BB7163">
      <w:pPr>
        <w:tabs>
          <w:tab w:val="left" w:pos="1873"/>
          <w:tab w:val="left" w:pos="2160"/>
          <w:tab w:val="left" w:pos="3574"/>
          <w:tab w:val="left" w:pos="7260"/>
          <w:tab w:val="left" w:pos="8961"/>
        </w:tabs>
        <w:spacing w:before="180"/>
        <w:rPr>
          <w:rFonts w:ascii="Arial Narrow" w:hAnsi="Arial Narrow"/>
          <w:sz w:val="16"/>
          <w:szCs w:val="16"/>
        </w:rPr>
      </w:pPr>
      <w:r w:rsidRPr="008350AA">
        <w:rPr>
          <w:rFonts w:ascii="Arial Narrow" w:hAnsi="Arial Narrow"/>
          <w:sz w:val="16"/>
          <w:szCs w:val="16"/>
          <w:vertAlign w:val="superscript"/>
        </w:rPr>
        <w:t>(**</w:t>
      </w:r>
      <w:proofErr w:type="gramStart"/>
      <w:r w:rsidRPr="008350AA">
        <w:rPr>
          <w:rFonts w:ascii="Arial Narrow" w:hAnsi="Arial Narrow"/>
          <w:sz w:val="16"/>
          <w:szCs w:val="16"/>
          <w:vertAlign w:val="superscript"/>
        </w:rPr>
        <w:t xml:space="preserve">)  </w:t>
      </w:r>
      <w:r w:rsidRPr="008350AA">
        <w:rPr>
          <w:rFonts w:ascii="Arial Narrow" w:hAnsi="Arial Narrow"/>
          <w:sz w:val="16"/>
          <w:szCs w:val="16"/>
        </w:rPr>
        <w:t>Información</w:t>
      </w:r>
      <w:proofErr w:type="gramEnd"/>
      <w:r w:rsidRPr="008350AA">
        <w:rPr>
          <w:rFonts w:ascii="Arial Narrow" w:hAnsi="Arial Narrow"/>
          <w:sz w:val="16"/>
          <w:szCs w:val="16"/>
        </w:rPr>
        <w:t xml:space="preserve"> a ser remitidas directamente al BCRP conforme </w:t>
      </w:r>
      <w:smartTag w:uri="urn:schemas-microsoft-com:office:smarttags" w:element="PersonName">
        <w:smartTagPr>
          <w:attr w:name="ProductID" w:val="la Resol. SBS"/>
        </w:smartTagPr>
        <w:r w:rsidRPr="008350AA">
          <w:rPr>
            <w:rFonts w:ascii="Arial Narrow" w:hAnsi="Arial Narrow"/>
            <w:sz w:val="16"/>
            <w:szCs w:val="16"/>
          </w:rPr>
          <w:t>la Resol. SBS</w:t>
        </w:r>
      </w:smartTag>
      <w:r w:rsidRPr="008350AA">
        <w:rPr>
          <w:rFonts w:ascii="Arial Narrow" w:hAnsi="Arial Narrow"/>
          <w:sz w:val="16"/>
          <w:szCs w:val="16"/>
        </w:rPr>
        <w:t xml:space="preserve"> N° 123-2005 del 25.01.2005.</w:t>
      </w:r>
    </w:p>
    <w:p w14:paraId="18AE0A88" w14:textId="77777777" w:rsidR="00BB7163" w:rsidRPr="008350AA" w:rsidRDefault="00BB7163">
      <w:pPr>
        <w:tabs>
          <w:tab w:val="left" w:pos="1873"/>
          <w:tab w:val="left" w:pos="3574"/>
          <w:tab w:val="left" w:pos="7260"/>
          <w:tab w:val="left" w:pos="8961"/>
        </w:tabs>
        <w:rPr>
          <w:rFonts w:ascii="Arial Narrow" w:hAnsi="Arial Narrow"/>
          <w:sz w:val="16"/>
          <w:szCs w:val="16"/>
        </w:rPr>
      </w:pPr>
    </w:p>
    <w:p w14:paraId="67D6B8FA" w14:textId="77777777" w:rsidR="00D43C15" w:rsidRPr="008350AA" w:rsidRDefault="00D43C15">
      <w:pPr>
        <w:ind w:left="426" w:hanging="142"/>
        <w:rPr>
          <w:sz w:val="18"/>
        </w:rPr>
        <w:sectPr w:rsidR="00D43C15" w:rsidRPr="008350AA" w:rsidSect="006B3107">
          <w:pgSz w:w="11906" w:h="16838"/>
          <w:pgMar w:top="1440" w:right="1701" w:bottom="1078" w:left="1701" w:header="708" w:footer="708" w:gutter="0"/>
          <w:cols w:space="708"/>
          <w:docGrid w:linePitch="360"/>
        </w:sectPr>
      </w:pPr>
    </w:p>
    <w:p w14:paraId="33834A27" w14:textId="77777777" w:rsidR="00D43C15" w:rsidRPr="008350AA" w:rsidRDefault="00D43C15">
      <w:pPr>
        <w:ind w:left="426" w:hanging="142"/>
        <w:rPr>
          <w:rFonts w:ascii="Arial Narrow" w:hAnsi="Arial Narrow"/>
          <w:sz w:val="18"/>
          <w:szCs w:val="18"/>
        </w:rPr>
      </w:pPr>
    </w:p>
    <w:p w14:paraId="4EC09342" w14:textId="77777777" w:rsidR="00D43C15" w:rsidRPr="008350AA" w:rsidRDefault="00D43C15" w:rsidP="0019259B">
      <w:pPr>
        <w:ind w:left="426" w:hanging="142"/>
        <w:outlineLvl w:val="0"/>
        <w:rPr>
          <w:rFonts w:ascii="Arial Narrow" w:hAnsi="Arial Narrow"/>
          <w:b/>
          <w:sz w:val="20"/>
          <w:szCs w:val="20"/>
        </w:rPr>
      </w:pPr>
      <w:r w:rsidRPr="008350AA">
        <w:rPr>
          <w:rFonts w:ascii="Arial Narrow" w:hAnsi="Arial Narrow"/>
          <w:b/>
          <w:sz w:val="20"/>
          <w:szCs w:val="20"/>
        </w:rPr>
        <w:t>REPORTES:</w:t>
      </w:r>
    </w:p>
    <w:p w14:paraId="4CDE23B1" w14:textId="77777777" w:rsidR="00D43C15" w:rsidRPr="008350AA" w:rsidRDefault="00D43C15">
      <w:pPr>
        <w:ind w:left="426" w:hanging="142"/>
        <w:rPr>
          <w:rFonts w:ascii="Arial Narrow" w:hAnsi="Arial Narrow"/>
          <w:sz w:val="18"/>
          <w:szCs w:val="18"/>
        </w:rPr>
      </w:pPr>
    </w:p>
    <w:tbl>
      <w:tblPr>
        <w:tblW w:w="0" w:type="auto"/>
        <w:tblLayout w:type="fixed"/>
        <w:tblCellMar>
          <w:left w:w="30" w:type="dxa"/>
          <w:right w:w="30" w:type="dxa"/>
        </w:tblCellMar>
        <w:tblLook w:val="0000" w:firstRow="0" w:lastRow="0" w:firstColumn="0" w:lastColumn="0" w:noHBand="0" w:noVBand="0"/>
      </w:tblPr>
      <w:tblGrid>
        <w:gridCol w:w="1590"/>
        <w:gridCol w:w="4200"/>
        <w:gridCol w:w="1440"/>
      </w:tblGrid>
      <w:tr w:rsidR="00BB7163" w:rsidRPr="008350AA" w14:paraId="79B3E141" w14:textId="77777777" w:rsidTr="00CD58CC">
        <w:trPr>
          <w:cantSplit/>
          <w:trHeight w:val="565"/>
          <w:tblHeader/>
        </w:trPr>
        <w:tc>
          <w:tcPr>
            <w:tcW w:w="1590" w:type="dxa"/>
            <w:tcBorders>
              <w:top w:val="single" w:sz="4" w:space="0" w:color="auto"/>
              <w:left w:val="single" w:sz="4" w:space="0" w:color="auto"/>
              <w:bottom w:val="single" w:sz="4" w:space="0" w:color="auto"/>
              <w:right w:val="single" w:sz="6" w:space="0" w:color="auto"/>
            </w:tcBorders>
            <w:shd w:val="pct20" w:color="auto" w:fill="FFFFFF"/>
            <w:vAlign w:val="center"/>
          </w:tcPr>
          <w:p w14:paraId="010C198B" w14:textId="77777777" w:rsidR="00BB7163" w:rsidRPr="008350AA" w:rsidRDefault="00D43C15" w:rsidP="00CD58CC">
            <w:pPr>
              <w:jc w:val="center"/>
              <w:rPr>
                <w:rFonts w:ascii="Arial Narrow" w:hAnsi="Arial Narrow"/>
                <w:b/>
                <w:sz w:val="18"/>
                <w:szCs w:val="18"/>
              </w:rPr>
            </w:pPr>
            <w:r w:rsidRPr="008350AA">
              <w:rPr>
                <w:rFonts w:ascii="Arial Narrow" w:hAnsi="Arial Narrow"/>
                <w:b/>
                <w:sz w:val="18"/>
                <w:szCs w:val="18"/>
              </w:rPr>
              <w:t>M</w:t>
            </w:r>
            <w:r w:rsidR="00BB7163" w:rsidRPr="008350AA">
              <w:rPr>
                <w:rFonts w:ascii="Arial Narrow" w:hAnsi="Arial Narrow"/>
                <w:b/>
                <w:sz w:val="18"/>
                <w:szCs w:val="18"/>
              </w:rPr>
              <w:t>anual de Contabilidad</w:t>
            </w:r>
          </w:p>
        </w:tc>
        <w:tc>
          <w:tcPr>
            <w:tcW w:w="4200" w:type="dxa"/>
            <w:tcBorders>
              <w:top w:val="single" w:sz="4" w:space="0" w:color="auto"/>
              <w:left w:val="single" w:sz="4" w:space="0" w:color="auto"/>
              <w:bottom w:val="single" w:sz="4" w:space="0" w:color="auto"/>
            </w:tcBorders>
            <w:shd w:val="pct20" w:color="auto" w:fill="FFFFFF"/>
            <w:vAlign w:val="center"/>
          </w:tcPr>
          <w:p w14:paraId="483C8D9D" w14:textId="77777777" w:rsidR="00BB7163" w:rsidRPr="008350AA" w:rsidRDefault="00BB7163" w:rsidP="00CD58CC">
            <w:pPr>
              <w:jc w:val="center"/>
              <w:rPr>
                <w:rFonts w:ascii="Arial Narrow" w:hAnsi="Arial Narrow"/>
                <w:b/>
                <w:sz w:val="18"/>
                <w:szCs w:val="18"/>
              </w:rPr>
            </w:pPr>
            <w:r w:rsidRPr="008350AA">
              <w:rPr>
                <w:rFonts w:ascii="Arial Narrow" w:hAnsi="Arial Narrow"/>
                <w:b/>
                <w:sz w:val="18"/>
                <w:szCs w:val="18"/>
              </w:rPr>
              <w:t>DESCRIPCIÓN</w:t>
            </w:r>
          </w:p>
        </w:tc>
        <w:tc>
          <w:tcPr>
            <w:tcW w:w="1440" w:type="dxa"/>
            <w:tcBorders>
              <w:top w:val="single" w:sz="4" w:space="0" w:color="auto"/>
              <w:left w:val="single" w:sz="4" w:space="0" w:color="auto"/>
              <w:bottom w:val="single" w:sz="4" w:space="0" w:color="auto"/>
              <w:right w:val="single" w:sz="4" w:space="0" w:color="auto"/>
            </w:tcBorders>
            <w:shd w:val="pct20" w:color="auto" w:fill="FFFFFF"/>
            <w:vAlign w:val="center"/>
          </w:tcPr>
          <w:p w14:paraId="561188A4" w14:textId="77777777" w:rsidR="00BB7163" w:rsidRPr="008350AA" w:rsidRDefault="00BB7163" w:rsidP="00CD58CC">
            <w:pPr>
              <w:jc w:val="center"/>
              <w:rPr>
                <w:rFonts w:ascii="Arial Narrow" w:hAnsi="Arial Narrow"/>
                <w:b/>
                <w:sz w:val="18"/>
                <w:szCs w:val="18"/>
              </w:rPr>
            </w:pPr>
            <w:r w:rsidRPr="008350AA">
              <w:rPr>
                <w:rFonts w:ascii="Arial Narrow" w:hAnsi="Arial Narrow"/>
                <w:b/>
                <w:sz w:val="18"/>
                <w:szCs w:val="18"/>
              </w:rPr>
              <w:t>Periodicidad</w:t>
            </w:r>
          </w:p>
        </w:tc>
      </w:tr>
      <w:tr w:rsidR="00BB7163" w:rsidRPr="008350AA" w14:paraId="026A6849" w14:textId="77777777">
        <w:trPr>
          <w:trHeight w:val="240"/>
        </w:trPr>
        <w:tc>
          <w:tcPr>
            <w:tcW w:w="1590" w:type="dxa"/>
            <w:tcBorders>
              <w:top w:val="single" w:sz="4" w:space="0" w:color="auto"/>
              <w:left w:val="single" w:sz="6" w:space="0" w:color="auto"/>
              <w:bottom w:val="single" w:sz="2" w:space="0" w:color="auto"/>
              <w:right w:val="single" w:sz="6" w:space="0" w:color="auto"/>
            </w:tcBorders>
            <w:vAlign w:val="center"/>
          </w:tcPr>
          <w:p w14:paraId="04D5671D" w14:textId="77777777" w:rsidR="00BB7163" w:rsidRPr="008350AA" w:rsidRDefault="00BB7163">
            <w:pPr>
              <w:spacing w:before="40"/>
              <w:jc w:val="center"/>
              <w:rPr>
                <w:rFonts w:ascii="Arial Narrow" w:hAnsi="Arial Narrow"/>
                <w:b/>
                <w:sz w:val="18"/>
                <w:szCs w:val="18"/>
              </w:rPr>
            </w:pPr>
            <w:r w:rsidRPr="008350AA">
              <w:rPr>
                <w:rFonts w:ascii="Arial Narrow" w:hAnsi="Arial Narrow"/>
                <w:b/>
                <w:sz w:val="18"/>
                <w:szCs w:val="18"/>
              </w:rPr>
              <w:t>Reporte 1</w:t>
            </w:r>
            <w:r w:rsidRPr="008350AA">
              <w:rPr>
                <w:rFonts w:ascii="Arial Narrow" w:hAnsi="Arial Narrow"/>
                <w:b/>
                <w:sz w:val="18"/>
                <w:szCs w:val="18"/>
                <w:vertAlign w:val="superscript"/>
              </w:rPr>
              <w:t>16</w:t>
            </w:r>
          </w:p>
        </w:tc>
        <w:tc>
          <w:tcPr>
            <w:tcW w:w="4200" w:type="dxa"/>
            <w:tcBorders>
              <w:top w:val="single" w:sz="4" w:space="0" w:color="auto"/>
              <w:left w:val="single" w:sz="6" w:space="0" w:color="auto"/>
              <w:bottom w:val="single" w:sz="2" w:space="0" w:color="auto"/>
              <w:right w:val="single" w:sz="6" w:space="0" w:color="auto"/>
            </w:tcBorders>
          </w:tcPr>
          <w:p w14:paraId="09E1779D" w14:textId="77777777" w:rsidR="00BB7163" w:rsidRPr="000D180D" w:rsidRDefault="00BB7163">
            <w:pPr>
              <w:spacing w:before="40" w:after="40"/>
              <w:ind w:left="28" w:right="28"/>
              <w:jc w:val="both"/>
              <w:rPr>
                <w:rFonts w:ascii="Arial Narrow" w:hAnsi="Arial Narrow"/>
                <w:sz w:val="20"/>
                <w:szCs w:val="20"/>
              </w:rPr>
            </w:pPr>
            <w:r w:rsidRPr="000D180D">
              <w:rPr>
                <w:rFonts w:ascii="Arial Narrow" w:hAnsi="Arial Narrow"/>
                <w:sz w:val="20"/>
                <w:szCs w:val="20"/>
              </w:rPr>
              <w:t>Transferencias de Acciones de Empresas del Sistema Financiero</w:t>
            </w:r>
          </w:p>
          <w:p w14:paraId="29B67EBB" w14:textId="77777777" w:rsidR="00BB7163" w:rsidRPr="000D180D" w:rsidRDefault="00BB7163">
            <w:pPr>
              <w:spacing w:before="40" w:after="40"/>
              <w:ind w:left="28" w:right="28"/>
              <w:jc w:val="both"/>
              <w:rPr>
                <w:rFonts w:ascii="Arial Narrow" w:hAnsi="Arial Narrow"/>
                <w:sz w:val="20"/>
                <w:szCs w:val="20"/>
              </w:rPr>
            </w:pPr>
          </w:p>
        </w:tc>
        <w:tc>
          <w:tcPr>
            <w:tcW w:w="1440" w:type="dxa"/>
            <w:tcBorders>
              <w:top w:val="single" w:sz="4" w:space="0" w:color="auto"/>
              <w:left w:val="single" w:sz="6" w:space="0" w:color="auto"/>
              <w:bottom w:val="single" w:sz="2" w:space="0" w:color="auto"/>
              <w:right w:val="single" w:sz="6" w:space="0" w:color="auto"/>
            </w:tcBorders>
            <w:vAlign w:val="center"/>
          </w:tcPr>
          <w:p w14:paraId="5928845A" w14:textId="77777777" w:rsidR="00BB7163" w:rsidRPr="000D180D" w:rsidRDefault="00BB7163">
            <w:pPr>
              <w:spacing w:before="40"/>
              <w:jc w:val="center"/>
              <w:rPr>
                <w:rFonts w:ascii="Arial Narrow" w:hAnsi="Arial Narrow"/>
                <w:sz w:val="20"/>
                <w:szCs w:val="20"/>
              </w:rPr>
            </w:pPr>
            <w:r w:rsidRPr="000D180D">
              <w:rPr>
                <w:rFonts w:ascii="Arial Narrow" w:hAnsi="Arial Narrow"/>
                <w:sz w:val="20"/>
                <w:szCs w:val="20"/>
              </w:rPr>
              <w:t>Mensual</w:t>
            </w:r>
          </w:p>
        </w:tc>
      </w:tr>
      <w:tr w:rsidR="00BB7163" w:rsidRPr="008350AA" w14:paraId="1FA45B98" w14:textId="77777777">
        <w:trPr>
          <w:cantSplit/>
          <w:trHeight w:val="1270"/>
        </w:trPr>
        <w:tc>
          <w:tcPr>
            <w:tcW w:w="1590" w:type="dxa"/>
            <w:tcBorders>
              <w:top w:val="single" w:sz="2" w:space="0" w:color="auto"/>
              <w:left w:val="single" w:sz="6" w:space="0" w:color="auto"/>
              <w:bottom w:val="nil"/>
              <w:right w:val="single" w:sz="6" w:space="0" w:color="auto"/>
            </w:tcBorders>
            <w:vAlign w:val="center"/>
          </w:tcPr>
          <w:p w14:paraId="472F6819" w14:textId="77777777" w:rsidR="00BB7163" w:rsidRPr="008350AA" w:rsidRDefault="00BB7163">
            <w:pPr>
              <w:spacing w:before="40"/>
              <w:jc w:val="center"/>
              <w:rPr>
                <w:rFonts w:ascii="Arial Narrow" w:hAnsi="Arial Narrow"/>
                <w:b/>
                <w:sz w:val="18"/>
                <w:szCs w:val="18"/>
              </w:rPr>
            </w:pPr>
            <w:r w:rsidRPr="008350AA">
              <w:rPr>
                <w:rFonts w:ascii="Arial Narrow" w:hAnsi="Arial Narrow"/>
                <w:b/>
                <w:sz w:val="18"/>
                <w:szCs w:val="18"/>
              </w:rPr>
              <w:t xml:space="preserve">Reporte 2  </w:t>
            </w:r>
            <w:r w:rsidRPr="008350AA">
              <w:rPr>
                <w:rFonts w:ascii="Arial Narrow" w:hAnsi="Arial Narrow"/>
                <w:b/>
                <w:sz w:val="18"/>
                <w:szCs w:val="18"/>
                <w:vertAlign w:val="superscript"/>
              </w:rPr>
              <w:t xml:space="preserve"> 17</w:t>
            </w:r>
          </w:p>
          <w:p w14:paraId="00B96E0A" w14:textId="77777777" w:rsidR="00BB7163" w:rsidRPr="008350AA" w:rsidRDefault="000F723B">
            <w:pPr>
              <w:spacing w:before="40"/>
              <w:jc w:val="center"/>
              <w:rPr>
                <w:rFonts w:ascii="Arial Narrow" w:hAnsi="Arial Narrow"/>
                <w:b/>
                <w:sz w:val="18"/>
                <w:szCs w:val="18"/>
              </w:rPr>
            </w:pPr>
            <w:r w:rsidRPr="008350AA">
              <w:rPr>
                <w:rFonts w:ascii="Arial Narrow" w:hAnsi="Arial Narrow"/>
                <w:b/>
                <w:sz w:val="18"/>
                <w:szCs w:val="18"/>
              </w:rPr>
              <w:t>(Anexo A</w:t>
            </w:r>
            <w:r w:rsidR="00BB7163" w:rsidRPr="008350AA">
              <w:rPr>
                <w:rFonts w:ascii="Arial Narrow" w:hAnsi="Arial Narrow"/>
                <w:b/>
                <w:sz w:val="18"/>
                <w:szCs w:val="18"/>
              </w:rPr>
              <w:t>)</w:t>
            </w:r>
          </w:p>
        </w:tc>
        <w:tc>
          <w:tcPr>
            <w:tcW w:w="4200" w:type="dxa"/>
            <w:tcBorders>
              <w:top w:val="single" w:sz="2" w:space="0" w:color="auto"/>
              <w:left w:val="single" w:sz="6" w:space="0" w:color="auto"/>
              <w:bottom w:val="nil"/>
              <w:right w:val="single" w:sz="6" w:space="0" w:color="auto"/>
            </w:tcBorders>
          </w:tcPr>
          <w:p w14:paraId="64BF2FC6" w14:textId="77777777" w:rsidR="00BB7163" w:rsidRPr="000D180D" w:rsidRDefault="00BB7163">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nil"/>
              <w:right w:val="single" w:sz="6" w:space="0" w:color="auto"/>
            </w:tcBorders>
            <w:vAlign w:val="center"/>
          </w:tcPr>
          <w:p w14:paraId="1598BD56" w14:textId="77777777" w:rsidR="00BB7163" w:rsidRPr="000D180D" w:rsidRDefault="00BB7163">
            <w:pPr>
              <w:spacing w:before="40"/>
              <w:jc w:val="center"/>
              <w:rPr>
                <w:rFonts w:ascii="Arial Narrow" w:hAnsi="Arial Narrow"/>
                <w:sz w:val="20"/>
                <w:szCs w:val="20"/>
              </w:rPr>
            </w:pPr>
          </w:p>
        </w:tc>
      </w:tr>
      <w:tr w:rsidR="00011CC2" w:rsidRPr="008350AA" w14:paraId="7125B56F"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7F5A9767" w14:textId="77777777" w:rsidR="00011CC2" w:rsidRPr="008350AA" w:rsidRDefault="00011CC2" w:rsidP="00011CC2">
            <w:pPr>
              <w:spacing w:before="40"/>
              <w:jc w:val="center"/>
              <w:rPr>
                <w:rFonts w:ascii="Arial Narrow" w:hAnsi="Arial Narrow"/>
                <w:b/>
                <w:sz w:val="18"/>
                <w:szCs w:val="18"/>
                <w:vertAlign w:val="superscript"/>
              </w:rPr>
            </w:pPr>
            <w:r w:rsidRPr="008350AA">
              <w:rPr>
                <w:rFonts w:ascii="Arial Narrow" w:hAnsi="Arial Narrow"/>
                <w:b/>
                <w:sz w:val="18"/>
                <w:szCs w:val="18"/>
              </w:rPr>
              <w:t xml:space="preserve">Reporte N° 2-A1 </w:t>
            </w:r>
            <w:r w:rsidRPr="008350AA">
              <w:rPr>
                <w:rFonts w:ascii="Arial Narrow" w:hAnsi="Arial Narrow"/>
                <w:b/>
                <w:sz w:val="18"/>
                <w:szCs w:val="18"/>
                <w:vertAlign w:val="superscript"/>
              </w:rPr>
              <w:t>17.1</w:t>
            </w:r>
          </w:p>
          <w:p w14:paraId="516F4BAB" w14:textId="77777777" w:rsidR="00011CC2" w:rsidRPr="008350AA" w:rsidRDefault="00011CC2" w:rsidP="00011CC2">
            <w:pPr>
              <w:spacing w:before="40"/>
              <w:jc w:val="center"/>
              <w:rPr>
                <w:rFonts w:ascii="Arial Narrow" w:hAnsi="Arial Narrow"/>
                <w:b/>
                <w:sz w:val="18"/>
                <w:szCs w:val="18"/>
                <w:vertAlign w:val="superscript"/>
              </w:rPr>
            </w:pPr>
          </w:p>
        </w:tc>
        <w:tc>
          <w:tcPr>
            <w:tcW w:w="4200" w:type="dxa"/>
            <w:tcBorders>
              <w:top w:val="single" w:sz="2" w:space="0" w:color="auto"/>
              <w:left w:val="single" w:sz="6" w:space="0" w:color="auto"/>
              <w:bottom w:val="single" w:sz="6" w:space="0" w:color="auto"/>
              <w:right w:val="single" w:sz="6" w:space="0" w:color="auto"/>
            </w:tcBorders>
          </w:tcPr>
          <w:p w14:paraId="35B6C5B3" w14:textId="77777777" w:rsidR="00011CC2" w:rsidRPr="000D180D" w:rsidRDefault="00011CC2" w:rsidP="00011CC2">
            <w:pPr>
              <w:tabs>
                <w:tab w:val="num" w:pos="540"/>
              </w:tabs>
              <w:spacing w:before="40" w:after="40"/>
              <w:ind w:left="28" w:right="28"/>
              <w:jc w:val="both"/>
              <w:rPr>
                <w:rFonts w:ascii="Arial Narrow" w:hAnsi="Arial Narrow"/>
                <w:sz w:val="20"/>
                <w:szCs w:val="20"/>
              </w:rPr>
            </w:pPr>
            <w:r w:rsidRPr="000D180D">
              <w:rPr>
                <w:rFonts w:ascii="Arial Narrow" w:hAnsi="Arial Narrow"/>
                <w:sz w:val="20"/>
                <w:szCs w:val="20"/>
              </w:rPr>
              <w:t>Activos y Contingentes Ponderados por Riesgo de Crédito – Método Estándar</w:t>
            </w:r>
          </w:p>
        </w:tc>
        <w:tc>
          <w:tcPr>
            <w:tcW w:w="1440" w:type="dxa"/>
            <w:tcBorders>
              <w:top w:val="single" w:sz="2" w:space="0" w:color="auto"/>
              <w:left w:val="single" w:sz="6" w:space="0" w:color="auto"/>
              <w:bottom w:val="single" w:sz="6" w:space="0" w:color="auto"/>
              <w:right w:val="single" w:sz="6" w:space="0" w:color="auto"/>
            </w:tcBorders>
            <w:vAlign w:val="center"/>
          </w:tcPr>
          <w:p w14:paraId="3FCB310E" w14:textId="77777777" w:rsidR="00011CC2" w:rsidRPr="000D180D" w:rsidRDefault="00011CC2" w:rsidP="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19156650"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4EAE4AE0" w14:textId="77777777" w:rsidR="00011CC2" w:rsidRPr="008350AA" w:rsidRDefault="00011CC2" w:rsidP="006276F7">
            <w:pPr>
              <w:spacing w:before="40"/>
              <w:jc w:val="center"/>
              <w:rPr>
                <w:rFonts w:ascii="Arial Narrow" w:hAnsi="Arial Narrow"/>
                <w:b/>
                <w:sz w:val="18"/>
                <w:szCs w:val="18"/>
                <w:vertAlign w:val="superscript"/>
              </w:rPr>
            </w:pPr>
            <w:r w:rsidRPr="008350AA">
              <w:rPr>
                <w:rFonts w:ascii="Arial Narrow" w:hAnsi="Arial Narrow"/>
                <w:b/>
                <w:sz w:val="18"/>
                <w:szCs w:val="18"/>
              </w:rPr>
              <w:t>Reporte N° 2-A2</w:t>
            </w:r>
            <w:r w:rsidRPr="008350AA">
              <w:rPr>
                <w:rFonts w:ascii="Arial Narrow" w:hAnsi="Arial Narrow"/>
                <w:b/>
                <w:sz w:val="18"/>
                <w:szCs w:val="18"/>
                <w:vertAlign w:val="superscript"/>
              </w:rPr>
              <w:t xml:space="preserve"> 17.1</w:t>
            </w:r>
          </w:p>
        </w:tc>
        <w:tc>
          <w:tcPr>
            <w:tcW w:w="4200" w:type="dxa"/>
            <w:tcBorders>
              <w:top w:val="single" w:sz="2" w:space="0" w:color="auto"/>
              <w:left w:val="single" w:sz="6" w:space="0" w:color="auto"/>
              <w:bottom w:val="single" w:sz="6" w:space="0" w:color="auto"/>
              <w:right w:val="single" w:sz="6" w:space="0" w:color="auto"/>
            </w:tcBorders>
          </w:tcPr>
          <w:p w14:paraId="0F7B4E6B" w14:textId="77777777" w:rsidR="00011CC2" w:rsidRPr="000D180D" w:rsidRDefault="00011CC2" w:rsidP="000F723B">
            <w:pPr>
              <w:tabs>
                <w:tab w:val="num" w:pos="540"/>
              </w:tabs>
              <w:spacing w:before="40" w:after="40"/>
              <w:ind w:left="28" w:right="28"/>
              <w:jc w:val="both"/>
              <w:rPr>
                <w:rFonts w:ascii="Arial Narrow" w:hAnsi="Arial Narrow"/>
                <w:sz w:val="20"/>
                <w:szCs w:val="20"/>
              </w:rPr>
            </w:pPr>
            <w:r w:rsidRPr="000D180D">
              <w:rPr>
                <w:rFonts w:ascii="Arial Narrow" w:hAnsi="Arial Narrow"/>
                <w:sz w:val="20"/>
                <w:szCs w:val="20"/>
              </w:rPr>
              <w:t>Activos y Contingentes Ponderados por Riesgo de Crédito- Métodos Basados en Calificaciones Internas</w:t>
            </w:r>
          </w:p>
        </w:tc>
        <w:tc>
          <w:tcPr>
            <w:tcW w:w="1440" w:type="dxa"/>
            <w:tcBorders>
              <w:top w:val="single" w:sz="2" w:space="0" w:color="auto"/>
              <w:left w:val="single" w:sz="6" w:space="0" w:color="auto"/>
              <w:bottom w:val="single" w:sz="6" w:space="0" w:color="auto"/>
              <w:right w:val="single" w:sz="6" w:space="0" w:color="auto"/>
            </w:tcBorders>
            <w:vAlign w:val="center"/>
          </w:tcPr>
          <w:p w14:paraId="087C0696"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3AAA18C8"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6502B8EB"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 xml:space="preserve">Reporte 2-B1 </w:t>
            </w:r>
            <w:r w:rsidRPr="008350AA">
              <w:rPr>
                <w:rFonts w:ascii="Arial Narrow" w:hAnsi="Arial Narrow"/>
                <w:b/>
                <w:sz w:val="18"/>
                <w:szCs w:val="18"/>
                <w:vertAlign w:val="superscript"/>
              </w:rPr>
              <w:t>17.1</w:t>
            </w:r>
          </w:p>
          <w:p w14:paraId="347CEF81"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(Anexo 1-A)</w:t>
            </w:r>
          </w:p>
        </w:tc>
        <w:tc>
          <w:tcPr>
            <w:tcW w:w="4200" w:type="dxa"/>
            <w:tcBorders>
              <w:top w:val="single" w:sz="2" w:space="0" w:color="auto"/>
              <w:left w:val="single" w:sz="6" w:space="0" w:color="auto"/>
              <w:bottom w:val="single" w:sz="6" w:space="0" w:color="auto"/>
              <w:right w:val="single" w:sz="6" w:space="0" w:color="auto"/>
            </w:tcBorders>
          </w:tcPr>
          <w:p w14:paraId="37FD036D" w14:textId="77777777" w:rsidR="00011CC2" w:rsidRPr="000D180D" w:rsidRDefault="00011CC2" w:rsidP="000F723B">
            <w:pPr>
              <w:tabs>
                <w:tab w:val="num" w:pos="540"/>
              </w:tabs>
              <w:spacing w:before="40" w:after="40"/>
              <w:ind w:left="28" w:right="28"/>
              <w:jc w:val="both"/>
              <w:rPr>
                <w:rFonts w:ascii="Arial Narrow" w:hAnsi="Arial Narrow"/>
                <w:sz w:val="20"/>
                <w:szCs w:val="20"/>
              </w:rPr>
            </w:pPr>
            <w:r w:rsidRPr="000D180D">
              <w:rPr>
                <w:rFonts w:ascii="Arial Narrow" w:hAnsi="Arial Narrow"/>
                <w:sz w:val="20"/>
                <w:szCs w:val="20"/>
              </w:rPr>
              <w:t>Método Estándar - Requerimiento de Patrimonio Efectivo por Riesgo de Tasa de Interés en la Cartera de Negociación - Riesgo Específico</w:t>
            </w:r>
          </w:p>
          <w:p w14:paraId="00794518" w14:textId="77777777" w:rsidR="00011CC2" w:rsidRPr="000D180D" w:rsidRDefault="00011CC2">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6" w:space="0" w:color="auto"/>
              <w:right w:val="single" w:sz="6" w:space="0" w:color="auto"/>
            </w:tcBorders>
            <w:vAlign w:val="center"/>
          </w:tcPr>
          <w:p w14:paraId="475C4AB0"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29446530"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2A85839A"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 xml:space="preserve">Reporte 2-B1 </w:t>
            </w:r>
            <w:r w:rsidRPr="008350AA">
              <w:rPr>
                <w:rFonts w:ascii="Arial Narrow" w:hAnsi="Arial Narrow"/>
                <w:b/>
                <w:sz w:val="18"/>
                <w:szCs w:val="18"/>
                <w:vertAlign w:val="superscript"/>
              </w:rPr>
              <w:t>17.1</w:t>
            </w:r>
          </w:p>
          <w:p w14:paraId="5F1687B4"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(Anexo 1-B)</w:t>
            </w:r>
          </w:p>
        </w:tc>
        <w:tc>
          <w:tcPr>
            <w:tcW w:w="4200" w:type="dxa"/>
            <w:tcBorders>
              <w:top w:val="single" w:sz="2" w:space="0" w:color="auto"/>
              <w:left w:val="single" w:sz="6" w:space="0" w:color="auto"/>
              <w:bottom w:val="single" w:sz="6" w:space="0" w:color="auto"/>
              <w:right w:val="single" w:sz="6" w:space="0" w:color="auto"/>
            </w:tcBorders>
          </w:tcPr>
          <w:p w14:paraId="7E60FFA5" w14:textId="77777777" w:rsidR="00011CC2" w:rsidRPr="000D180D" w:rsidRDefault="00011CC2" w:rsidP="000F723B">
            <w:pPr>
              <w:tabs>
                <w:tab w:val="num" w:pos="540"/>
              </w:tabs>
              <w:spacing w:before="40" w:after="40"/>
              <w:ind w:left="28" w:right="28"/>
              <w:jc w:val="both"/>
              <w:rPr>
                <w:rFonts w:ascii="Arial Narrow" w:hAnsi="Arial Narrow"/>
                <w:sz w:val="20"/>
                <w:szCs w:val="20"/>
              </w:rPr>
            </w:pPr>
            <w:r w:rsidRPr="000D180D">
              <w:rPr>
                <w:rFonts w:ascii="Arial Narrow" w:hAnsi="Arial Narrow"/>
                <w:sz w:val="20"/>
                <w:szCs w:val="20"/>
              </w:rPr>
              <w:t>Método Estándar - Requerimiento de Patrimonio Efectivo por Riesgo de Tasa de Interés en la Cartera de Negociación - Riesgo General</w:t>
            </w:r>
          </w:p>
          <w:p w14:paraId="6A3C556D" w14:textId="77777777" w:rsidR="00011CC2" w:rsidRPr="000D180D" w:rsidRDefault="00011CC2">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6" w:space="0" w:color="auto"/>
              <w:right w:val="single" w:sz="6" w:space="0" w:color="auto"/>
            </w:tcBorders>
            <w:vAlign w:val="center"/>
          </w:tcPr>
          <w:p w14:paraId="27A61370"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3C151B98"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3FEAB070"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 xml:space="preserve">Reporte 2-B1 </w:t>
            </w:r>
            <w:r w:rsidRPr="008350AA">
              <w:rPr>
                <w:rFonts w:ascii="Arial Narrow" w:hAnsi="Arial Narrow"/>
                <w:b/>
                <w:sz w:val="18"/>
                <w:szCs w:val="18"/>
                <w:vertAlign w:val="superscript"/>
              </w:rPr>
              <w:t>17.1</w:t>
            </w:r>
          </w:p>
          <w:p w14:paraId="297F95E6"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(Anexo 1-C)</w:t>
            </w:r>
          </w:p>
        </w:tc>
        <w:tc>
          <w:tcPr>
            <w:tcW w:w="4200" w:type="dxa"/>
            <w:tcBorders>
              <w:top w:val="single" w:sz="2" w:space="0" w:color="auto"/>
              <w:left w:val="single" w:sz="6" w:space="0" w:color="auto"/>
              <w:bottom w:val="single" w:sz="6" w:space="0" w:color="auto"/>
              <w:right w:val="single" w:sz="6" w:space="0" w:color="auto"/>
            </w:tcBorders>
          </w:tcPr>
          <w:p w14:paraId="1EA670E6" w14:textId="77777777" w:rsidR="00011CC2" w:rsidRPr="000D180D" w:rsidRDefault="00011CC2" w:rsidP="000F723B">
            <w:pPr>
              <w:tabs>
                <w:tab w:val="num" w:pos="540"/>
              </w:tabs>
              <w:spacing w:before="40" w:after="40"/>
              <w:ind w:left="28" w:right="28"/>
              <w:jc w:val="both"/>
              <w:rPr>
                <w:rFonts w:ascii="Arial Narrow" w:hAnsi="Arial Narrow"/>
                <w:sz w:val="20"/>
                <w:szCs w:val="20"/>
              </w:rPr>
            </w:pPr>
            <w:r w:rsidRPr="000D180D">
              <w:rPr>
                <w:rFonts w:ascii="Arial Narrow" w:hAnsi="Arial Narrow"/>
                <w:sz w:val="20"/>
                <w:szCs w:val="20"/>
              </w:rPr>
              <w:t>Método Estándar - Resumen Requerimiento de Patrimonio Efectivo por Riesgo de Tasa de Interés en la Cartera de Negociación</w:t>
            </w:r>
          </w:p>
          <w:p w14:paraId="7245E0F2" w14:textId="77777777" w:rsidR="00011CC2" w:rsidRPr="000D180D" w:rsidRDefault="00011CC2" w:rsidP="000F723B">
            <w:pPr>
              <w:tabs>
                <w:tab w:val="num" w:pos="540"/>
              </w:tabs>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6" w:space="0" w:color="auto"/>
              <w:right w:val="single" w:sz="6" w:space="0" w:color="auto"/>
            </w:tcBorders>
            <w:vAlign w:val="center"/>
          </w:tcPr>
          <w:p w14:paraId="7DD3A95C" w14:textId="77777777" w:rsidR="00011CC2" w:rsidRPr="000D180D" w:rsidRDefault="00011CC2" w:rsidP="000F723B">
            <w:pPr>
              <w:tabs>
                <w:tab w:val="num" w:pos="540"/>
              </w:tabs>
              <w:spacing w:before="40" w:after="40"/>
              <w:ind w:left="28" w:right="28"/>
              <w:jc w:val="center"/>
              <w:rPr>
                <w:rFonts w:ascii="Arial Narrow" w:hAnsi="Arial Narrow"/>
                <w:sz w:val="20"/>
                <w:szCs w:val="20"/>
              </w:rPr>
            </w:pPr>
            <w:r w:rsidRPr="000D180D">
              <w:rPr>
                <w:rFonts w:ascii="Arial Narrow" w:hAnsi="Arial Narrow"/>
                <w:sz w:val="20"/>
                <w:szCs w:val="20"/>
              </w:rPr>
              <w:t>Mensual</w:t>
            </w:r>
          </w:p>
        </w:tc>
      </w:tr>
      <w:tr w:rsidR="00011CC2" w:rsidRPr="008350AA" w14:paraId="0D201444"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10D062B9"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Reporte 2-B1</w:t>
            </w:r>
            <w:r w:rsidRPr="008350AA">
              <w:rPr>
                <w:rFonts w:ascii="Arial Narrow" w:hAnsi="Arial Narrow"/>
                <w:b/>
                <w:sz w:val="18"/>
                <w:szCs w:val="18"/>
                <w:vertAlign w:val="superscript"/>
              </w:rPr>
              <w:t>17.1</w:t>
            </w:r>
            <w:r w:rsidRPr="008350AA">
              <w:rPr>
                <w:rFonts w:ascii="Arial Narrow" w:hAnsi="Arial Narrow"/>
                <w:b/>
                <w:sz w:val="18"/>
                <w:szCs w:val="18"/>
              </w:rPr>
              <w:t xml:space="preserve"> (Anexo 2)</w:t>
            </w:r>
          </w:p>
        </w:tc>
        <w:tc>
          <w:tcPr>
            <w:tcW w:w="4200" w:type="dxa"/>
            <w:tcBorders>
              <w:top w:val="single" w:sz="2" w:space="0" w:color="auto"/>
              <w:left w:val="single" w:sz="6" w:space="0" w:color="auto"/>
              <w:bottom w:val="single" w:sz="6" w:space="0" w:color="auto"/>
              <w:right w:val="single" w:sz="6" w:space="0" w:color="auto"/>
            </w:tcBorders>
          </w:tcPr>
          <w:p w14:paraId="25681825" w14:textId="77777777" w:rsidR="00011CC2" w:rsidRPr="000D180D" w:rsidRDefault="00011CC2" w:rsidP="000F723B">
            <w:pPr>
              <w:tabs>
                <w:tab w:val="num" w:pos="540"/>
              </w:tabs>
              <w:ind w:right="-6"/>
              <w:jc w:val="both"/>
              <w:rPr>
                <w:rFonts w:ascii="Arial Narrow" w:hAnsi="Arial Narrow"/>
                <w:sz w:val="20"/>
                <w:szCs w:val="20"/>
              </w:rPr>
            </w:pPr>
            <w:r w:rsidRPr="000D180D">
              <w:rPr>
                <w:rFonts w:ascii="Arial Narrow" w:hAnsi="Arial Narrow"/>
                <w:sz w:val="20"/>
                <w:szCs w:val="20"/>
              </w:rPr>
              <w:t>Método Estándar - Requerimiento de Patrimonio Efectivo por Riesgo de Precio en la Cartera de Negociación</w:t>
            </w:r>
          </w:p>
          <w:p w14:paraId="2572FB1D" w14:textId="77777777" w:rsidR="00011CC2" w:rsidRPr="000D180D" w:rsidRDefault="00011CC2">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6" w:space="0" w:color="auto"/>
              <w:right w:val="single" w:sz="6" w:space="0" w:color="auto"/>
            </w:tcBorders>
            <w:vAlign w:val="center"/>
          </w:tcPr>
          <w:p w14:paraId="47185FCD"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6A7EC760"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22B6318C"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 xml:space="preserve">Reporte 2-B1 </w:t>
            </w:r>
            <w:r w:rsidRPr="008350AA">
              <w:rPr>
                <w:rFonts w:ascii="Arial Narrow" w:hAnsi="Arial Narrow"/>
                <w:b/>
                <w:sz w:val="18"/>
                <w:szCs w:val="18"/>
                <w:vertAlign w:val="superscript"/>
              </w:rPr>
              <w:t>17.1</w:t>
            </w:r>
            <w:r w:rsidRPr="008350AA">
              <w:rPr>
                <w:rFonts w:ascii="Arial Narrow" w:hAnsi="Arial Narrow"/>
                <w:b/>
                <w:sz w:val="18"/>
                <w:szCs w:val="18"/>
              </w:rPr>
              <w:t xml:space="preserve"> (Anexo 3)</w:t>
            </w:r>
          </w:p>
        </w:tc>
        <w:tc>
          <w:tcPr>
            <w:tcW w:w="4200" w:type="dxa"/>
            <w:tcBorders>
              <w:top w:val="single" w:sz="2" w:space="0" w:color="auto"/>
              <w:left w:val="single" w:sz="6" w:space="0" w:color="auto"/>
              <w:bottom w:val="single" w:sz="6" w:space="0" w:color="auto"/>
              <w:right w:val="single" w:sz="6" w:space="0" w:color="auto"/>
            </w:tcBorders>
          </w:tcPr>
          <w:p w14:paraId="42978E38" w14:textId="77777777" w:rsidR="00011CC2" w:rsidRPr="000D180D" w:rsidRDefault="00011CC2" w:rsidP="0036167D">
            <w:pPr>
              <w:tabs>
                <w:tab w:val="num" w:pos="540"/>
              </w:tabs>
              <w:ind w:right="-6"/>
              <w:jc w:val="both"/>
              <w:rPr>
                <w:rFonts w:ascii="Arial Narrow" w:hAnsi="Arial Narrow"/>
                <w:sz w:val="20"/>
                <w:szCs w:val="20"/>
              </w:rPr>
            </w:pPr>
            <w:r w:rsidRPr="000D180D">
              <w:rPr>
                <w:rFonts w:ascii="Arial Narrow" w:hAnsi="Arial Narrow"/>
                <w:sz w:val="20"/>
                <w:szCs w:val="20"/>
              </w:rPr>
              <w:t>Método Estándar - Requerimiento de Patrimonio Efectivo por Riesgo Cambiario</w:t>
            </w:r>
          </w:p>
          <w:p w14:paraId="4B37C353" w14:textId="77777777" w:rsidR="00011CC2" w:rsidRPr="000D180D" w:rsidRDefault="00011CC2">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6" w:space="0" w:color="auto"/>
              <w:right w:val="single" w:sz="6" w:space="0" w:color="auto"/>
            </w:tcBorders>
            <w:vAlign w:val="center"/>
          </w:tcPr>
          <w:p w14:paraId="354D1DD8"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65B81A90"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1CB39AE6"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 xml:space="preserve">Reporte 2-B1 </w:t>
            </w:r>
            <w:r w:rsidRPr="008350AA">
              <w:rPr>
                <w:rFonts w:ascii="Arial Narrow" w:hAnsi="Arial Narrow"/>
                <w:b/>
                <w:sz w:val="18"/>
                <w:szCs w:val="18"/>
                <w:vertAlign w:val="superscript"/>
              </w:rPr>
              <w:t>17.1</w:t>
            </w:r>
            <w:r w:rsidRPr="008350AA">
              <w:rPr>
                <w:rFonts w:ascii="Arial Narrow" w:hAnsi="Arial Narrow"/>
                <w:b/>
                <w:sz w:val="18"/>
                <w:szCs w:val="18"/>
              </w:rPr>
              <w:t xml:space="preserve"> (Anexo 4)</w:t>
            </w:r>
          </w:p>
        </w:tc>
        <w:tc>
          <w:tcPr>
            <w:tcW w:w="4200" w:type="dxa"/>
            <w:tcBorders>
              <w:top w:val="single" w:sz="2" w:space="0" w:color="auto"/>
              <w:left w:val="single" w:sz="6" w:space="0" w:color="auto"/>
              <w:bottom w:val="single" w:sz="6" w:space="0" w:color="auto"/>
              <w:right w:val="single" w:sz="6" w:space="0" w:color="auto"/>
            </w:tcBorders>
          </w:tcPr>
          <w:p w14:paraId="314A280C" w14:textId="77777777" w:rsidR="00011CC2" w:rsidRPr="000D180D" w:rsidRDefault="00011CC2" w:rsidP="0036167D">
            <w:pPr>
              <w:tabs>
                <w:tab w:val="num" w:pos="540"/>
              </w:tabs>
              <w:ind w:right="-6"/>
              <w:jc w:val="both"/>
              <w:rPr>
                <w:rFonts w:ascii="Arial Narrow" w:hAnsi="Arial Narrow"/>
                <w:sz w:val="20"/>
                <w:szCs w:val="20"/>
              </w:rPr>
            </w:pPr>
            <w:r w:rsidRPr="000D180D">
              <w:rPr>
                <w:rFonts w:ascii="Arial Narrow" w:hAnsi="Arial Narrow"/>
                <w:sz w:val="20"/>
                <w:szCs w:val="20"/>
              </w:rPr>
              <w:t xml:space="preserve">Método Estándar- Requerimiento de Patrimonio Efectivo por Riesgo de </w:t>
            </w:r>
            <w:proofErr w:type="spellStart"/>
            <w:r w:rsidRPr="000D180D">
              <w:rPr>
                <w:rFonts w:ascii="Arial Narrow" w:hAnsi="Arial Narrow"/>
                <w:sz w:val="20"/>
                <w:szCs w:val="20"/>
              </w:rPr>
              <w:t>Commodities</w:t>
            </w:r>
            <w:proofErr w:type="spellEnd"/>
          </w:p>
          <w:p w14:paraId="04EF1A92" w14:textId="77777777" w:rsidR="00011CC2" w:rsidRPr="000D180D" w:rsidRDefault="00011CC2">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6" w:space="0" w:color="auto"/>
              <w:right w:val="single" w:sz="6" w:space="0" w:color="auto"/>
            </w:tcBorders>
            <w:vAlign w:val="center"/>
          </w:tcPr>
          <w:p w14:paraId="63DB0E15"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0345BABE"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62DFE578"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 xml:space="preserve">Reporte 2-B2 </w:t>
            </w:r>
            <w:r w:rsidRPr="008350AA">
              <w:rPr>
                <w:rFonts w:ascii="Arial Narrow" w:hAnsi="Arial Narrow"/>
                <w:b/>
                <w:sz w:val="18"/>
                <w:szCs w:val="18"/>
                <w:vertAlign w:val="superscript"/>
              </w:rPr>
              <w:t>17.1</w:t>
            </w:r>
            <w:r w:rsidRPr="008350AA">
              <w:rPr>
                <w:rFonts w:ascii="Arial Narrow" w:hAnsi="Arial Narrow"/>
                <w:b/>
                <w:sz w:val="18"/>
                <w:szCs w:val="18"/>
              </w:rPr>
              <w:t xml:space="preserve"> (Anexo A)</w:t>
            </w:r>
          </w:p>
        </w:tc>
        <w:tc>
          <w:tcPr>
            <w:tcW w:w="4200" w:type="dxa"/>
            <w:tcBorders>
              <w:top w:val="single" w:sz="2" w:space="0" w:color="auto"/>
              <w:left w:val="single" w:sz="6" w:space="0" w:color="auto"/>
              <w:bottom w:val="single" w:sz="6" w:space="0" w:color="auto"/>
              <w:right w:val="single" w:sz="6" w:space="0" w:color="auto"/>
            </w:tcBorders>
          </w:tcPr>
          <w:p w14:paraId="427320A8" w14:textId="77777777" w:rsidR="00011CC2" w:rsidRPr="000D180D" w:rsidRDefault="00011CC2" w:rsidP="0036167D">
            <w:pPr>
              <w:tabs>
                <w:tab w:val="num" w:pos="540"/>
              </w:tabs>
              <w:ind w:right="-6"/>
              <w:jc w:val="both"/>
              <w:rPr>
                <w:rFonts w:ascii="Arial Narrow" w:hAnsi="Arial Narrow"/>
                <w:sz w:val="20"/>
                <w:szCs w:val="20"/>
              </w:rPr>
            </w:pPr>
            <w:r w:rsidRPr="000D180D">
              <w:rPr>
                <w:rFonts w:ascii="Arial Narrow" w:hAnsi="Arial Narrow"/>
                <w:sz w:val="20"/>
                <w:szCs w:val="20"/>
              </w:rPr>
              <w:t>Modelo Interno – VAR Varianzas y Covarianzas</w:t>
            </w:r>
          </w:p>
          <w:p w14:paraId="55B8B4BB" w14:textId="77777777" w:rsidR="00011CC2" w:rsidRPr="000D180D" w:rsidRDefault="00011CC2">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6" w:space="0" w:color="auto"/>
              <w:right w:val="single" w:sz="6" w:space="0" w:color="auto"/>
            </w:tcBorders>
            <w:vAlign w:val="center"/>
          </w:tcPr>
          <w:p w14:paraId="29FA52C3"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00D9A1E9"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2519AB78"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 xml:space="preserve">Reporte 2-B2 </w:t>
            </w:r>
            <w:r w:rsidRPr="008350AA">
              <w:rPr>
                <w:rFonts w:ascii="Arial Narrow" w:hAnsi="Arial Narrow"/>
                <w:b/>
                <w:sz w:val="18"/>
                <w:szCs w:val="18"/>
                <w:vertAlign w:val="superscript"/>
              </w:rPr>
              <w:t>17.1</w:t>
            </w:r>
            <w:r w:rsidRPr="008350AA">
              <w:rPr>
                <w:rFonts w:ascii="Arial Narrow" w:hAnsi="Arial Narrow"/>
                <w:b/>
                <w:sz w:val="18"/>
                <w:szCs w:val="18"/>
              </w:rPr>
              <w:t xml:space="preserve"> (Anexo B)</w:t>
            </w:r>
          </w:p>
        </w:tc>
        <w:tc>
          <w:tcPr>
            <w:tcW w:w="4200" w:type="dxa"/>
            <w:tcBorders>
              <w:top w:val="single" w:sz="2" w:space="0" w:color="auto"/>
              <w:left w:val="single" w:sz="6" w:space="0" w:color="auto"/>
              <w:bottom w:val="single" w:sz="6" w:space="0" w:color="auto"/>
              <w:right w:val="single" w:sz="6" w:space="0" w:color="auto"/>
            </w:tcBorders>
          </w:tcPr>
          <w:p w14:paraId="64D3E705" w14:textId="77777777" w:rsidR="00011CC2" w:rsidRPr="000D180D" w:rsidRDefault="00011CC2" w:rsidP="0036167D">
            <w:pPr>
              <w:tabs>
                <w:tab w:val="num" w:pos="540"/>
              </w:tabs>
              <w:ind w:right="-6"/>
              <w:jc w:val="both"/>
              <w:rPr>
                <w:rFonts w:ascii="Arial Narrow" w:hAnsi="Arial Narrow"/>
                <w:sz w:val="20"/>
                <w:szCs w:val="20"/>
              </w:rPr>
            </w:pPr>
            <w:r w:rsidRPr="000D180D">
              <w:rPr>
                <w:rFonts w:ascii="Arial Narrow" w:hAnsi="Arial Narrow"/>
                <w:sz w:val="20"/>
                <w:szCs w:val="20"/>
              </w:rPr>
              <w:t xml:space="preserve"> Modelo Interno – VAR Simulación Histórica</w:t>
            </w:r>
          </w:p>
          <w:p w14:paraId="3052A626" w14:textId="77777777" w:rsidR="00011CC2" w:rsidRPr="000D180D" w:rsidRDefault="00011CC2">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6" w:space="0" w:color="auto"/>
              <w:right w:val="single" w:sz="6" w:space="0" w:color="auto"/>
            </w:tcBorders>
            <w:vAlign w:val="center"/>
          </w:tcPr>
          <w:p w14:paraId="6DBCD8E4"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25E5CDE9"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38251D85" w14:textId="77777777" w:rsidR="00011CC2" w:rsidRPr="008350AA" w:rsidRDefault="00011CC2" w:rsidP="0036167D">
            <w:pPr>
              <w:ind w:right="-6"/>
              <w:jc w:val="center"/>
              <w:rPr>
                <w:rFonts w:ascii="Arial Narrow" w:hAnsi="Arial Narrow"/>
                <w:b/>
                <w:sz w:val="18"/>
                <w:szCs w:val="18"/>
              </w:rPr>
            </w:pPr>
            <w:r w:rsidRPr="008350AA">
              <w:rPr>
                <w:rFonts w:ascii="Arial Narrow" w:hAnsi="Arial Narrow"/>
                <w:b/>
                <w:sz w:val="18"/>
                <w:szCs w:val="18"/>
              </w:rPr>
              <w:t xml:space="preserve">Reporte 2-B2 </w:t>
            </w:r>
            <w:r w:rsidRPr="008350AA">
              <w:rPr>
                <w:rFonts w:ascii="Arial Narrow" w:hAnsi="Arial Narrow"/>
                <w:b/>
                <w:sz w:val="18"/>
                <w:szCs w:val="18"/>
                <w:vertAlign w:val="superscript"/>
              </w:rPr>
              <w:t>17.1</w:t>
            </w:r>
            <w:r w:rsidRPr="008350AA">
              <w:rPr>
                <w:rFonts w:ascii="Arial Narrow" w:hAnsi="Arial Narrow"/>
                <w:b/>
                <w:sz w:val="18"/>
                <w:szCs w:val="18"/>
              </w:rPr>
              <w:t xml:space="preserve"> (Anexo C)</w:t>
            </w:r>
          </w:p>
        </w:tc>
        <w:tc>
          <w:tcPr>
            <w:tcW w:w="4200" w:type="dxa"/>
            <w:tcBorders>
              <w:top w:val="single" w:sz="2" w:space="0" w:color="auto"/>
              <w:left w:val="single" w:sz="6" w:space="0" w:color="auto"/>
              <w:bottom w:val="single" w:sz="6" w:space="0" w:color="auto"/>
              <w:right w:val="single" w:sz="6" w:space="0" w:color="auto"/>
            </w:tcBorders>
          </w:tcPr>
          <w:p w14:paraId="02EA41CD" w14:textId="77777777" w:rsidR="00011CC2" w:rsidRPr="000D180D" w:rsidRDefault="00011CC2" w:rsidP="0036167D">
            <w:pPr>
              <w:tabs>
                <w:tab w:val="num" w:pos="540"/>
              </w:tabs>
              <w:ind w:right="-6"/>
              <w:jc w:val="both"/>
              <w:rPr>
                <w:rFonts w:ascii="Arial Narrow" w:hAnsi="Arial Narrow"/>
                <w:sz w:val="20"/>
                <w:szCs w:val="20"/>
              </w:rPr>
            </w:pPr>
            <w:r w:rsidRPr="000D180D">
              <w:rPr>
                <w:rFonts w:ascii="Arial Narrow" w:hAnsi="Arial Narrow"/>
                <w:sz w:val="20"/>
                <w:szCs w:val="20"/>
              </w:rPr>
              <w:t xml:space="preserve"> Modelo Interno – VAR Simulación de Montecarlo</w:t>
            </w:r>
          </w:p>
        </w:tc>
        <w:tc>
          <w:tcPr>
            <w:tcW w:w="1440" w:type="dxa"/>
            <w:tcBorders>
              <w:top w:val="single" w:sz="2" w:space="0" w:color="auto"/>
              <w:left w:val="single" w:sz="6" w:space="0" w:color="auto"/>
              <w:bottom w:val="single" w:sz="6" w:space="0" w:color="auto"/>
              <w:right w:val="single" w:sz="6" w:space="0" w:color="auto"/>
            </w:tcBorders>
            <w:vAlign w:val="center"/>
          </w:tcPr>
          <w:p w14:paraId="6FEB032D"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257F8605"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7C193816" w14:textId="77777777" w:rsidR="00011CC2" w:rsidRPr="008350AA" w:rsidRDefault="00011CC2" w:rsidP="00F64DAD">
            <w:pPr>
              <w:spacing w:before="40"/>
              <w:jc w:val="center"/>
              <w:rPr>
                <w:rFonts w:ascii="Arial Narrow" w:hAnsi="Arial Narrow"/>
                <w:b/>
                <w:sz w:val="18"/>
                <w:szCs w:val="18"/>
              </w:rPr>
            </w:pPr>
            <w:r w:rsidRPr="008350AA">
              <w:rPr>
                <w:rFonts w:ascii="Arial Narrow" w:hAnsi="Arial Narrow"/>
                <w:b/>
                <w:sz w:val="18"/>
                <w:szCs w:val="18"/>
              </w:rPr>
              <w:t xml:space="preserve">Reporte 2-C1 </w:t>
            </w:r>
            <w:r w:rsidRPr="008350AA">
              <w:rPr>
                <w:rFonts w:ascii="Arial Narrow" w:hAnsi="Arial Narrow"/>
                <w:b/>
                <w:sz w:val="18"/>
                <w:szCs w:val="18"/>
                <w:vertAlign w:val="superscript"/>
              </w:rPr>
              <w:t>17.2</w:t>
            </w:r>
          </w:p>
        </w:tc>
        <w:tc>
          <w:tcPr>
            <w:tcW w:w="4200" w:type="dxa"/>
            <w:tcBorders>
              <w:top w:val="single" w:sz="2" w:space="0" w:color="auto"/>
              <w:left w:val="single" w:sz="6" w:space="0" w:color="auto"/>
              <w:bottom w:val="single" w:sz="6" w:space="0" w:color="auto"/>
              <w:right w:val="single" w:sz="6" w:space="0" w:color="auto"/>
            </w:tcBorders>
          </w:tcPr>
          <w:p w14:paraId="6E899907" w14:textId="77777777" w:rsidR="00011CC2" w:rsidRPr="000D180D" w:rsidRDefault="00011CC2" w:rsidP="00F64DAD">
            <w:pPr>
              <w:tabs>
                <w:tab w:val="num" w:pos="540"/>
              </w:tabs>
              <w:ind w:right="-6"/>
              <w:jc w:val="both"/>
              <w:rPr>
                <w:rFonts w:ascii="Arial Narrow" w:hAnsi="Arial Narrow"/>
                <w:sz w:val="20"/>
                <w:szCs w:val="20"/>
              </w:rPr>
            </w:pPr>
            <w:r w:rsidRPr="000D180D">
              <w:rPr>
                <w:rFonts w:ascii="Arial Narrow" w:hAnsi="Arial Narrow"/>
                <w:sz w:val="20"/>
                <w:szCs w:val="20"/>
              </w:rPr>
              <w:t xml:space="preserve"> Requerimiento de Patrimonio Efectivo por Riesgo Operacional- Método del Indicador Básico</w:t>
            </w:r>
          </w:p>
          <w:p w14:paraId="2FC09742" w14:textId="77777777" w:rsidR="00011CC2" w:rsidRPr="000D180D" w:rsidRDefault="00011CC2" w:rsidP="00F64DAD">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6" w:space="0" w:color="auto"/>
              <w:right w:val="single" w:sz="6" w:space="0" w:color="auto"/>
            </w:tcBorders>
            <w:vAlign w:val="center"/>
          </w:tcPr>
          <w:p w14:paraId="0A77803E" w14:textId="77777777" w:rsidR="00011CC2" w:rsidRPr="000D180D" w:rsidRDefault="00011CC2" w:rsidP="00F64DAD">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1BA9A062"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284529D6" w14:textId="77777777" w:rsidR="00011CC2" w:rsidRPr="008350AA" w:rsidRDefault="00011CC2" w:rsidP="00F64DAD">
            <w:pPr>
              <w:ind w:right="-6"/>
              <w:jc w:val="center"/>
              <w:rPr>
                <w:rFonts w:ascii="Arial Narrow" w:hAnsi="Arial Narrow"/>
                <w:b/>
                <w:sz w:val="18"/>
                <w:szCs w:val="18"/>
              </w:rPr>
            </w:pPr>
            <w:r w:rsidRPr="008350AA">
              <w:rPr>
                <w:rFonts w:ascii="Arial Narrow" w:hAnsi="Arial Narrow"/>
                <w:b/>
                <w:sz w:val="18"/>
                <w:szCs w:val="18"/>
              </w:rPr>
              <w:t xml:space="preserve">Reporte 2-C2 </w:t>
            </w:r>
            <w:r w:rsidRPr="008350AA">
              <w:rPr>
                <w:rFonts w:ascii="Arial Narrow" w:hAnsi="Arial Narrow"/>
                <w:b/>
                <w:sz w:val="18"/>
                <w:szCs w:val="18"/>
                <w:vertAlign w:val="superscript"/>
              </w:rPr>
              <w:t>17.2</w:t>
            </w:r>
          </w:p>
        </w:tc>
        <w:tc>
          <w:tcPr>
            <w:tcW w:w="4200" w:type="dxa"/>
            <w:tcBorders>
              <w:top w:val="single" w:sz="2" w:space="0" w:color="auto"/>
              <w:left w:val="single" w:sz="6" w:space="0" w:color="auto"/>
              <w:bottom w:val="single" w:sz="6" w:space="0" w:color="auto"/>
              <w:right w:val="single" w:sz="6" w:space="0" w:color="auto"/>
            </w:tcBorders>
          </w:tcPr>
          <w:p w14:paraId="0062BD2E" w14:textId="77777777" w:rsidR="00011CC2" w:rsidRPr="000D180D" w:rsidRDefault="00011CC2" w:rsidP="0036167D">
            <w:pPr>
              <w:tabs>
                <w:tab w:val="num" w:pos="540"/>
              </w:tabs>
              <w:ind w:right="-6"/>
              <w:jc w:val="both"/>
              <w:rPr>
                <w:rFonts w:ascii="Arial Narrow" w:hAnsi="Arial Narrow"/>
                <w:sz w:val="20"/>
                <w:szCs w:val="20"/>
              </w:rPr>
            </w:pPr>
            <w:r w:rsidRPr="000D180D">
              <w:rPr>
                <w:rFonts w:ascii="Arial Narrow" w:hAnsi="Arial Narrow"/>
                <w:sz w:val="20"/>
                <w:szCs w:val="20"/>
              </w:rPr>
              <w:t>Requerimiento de Patrimonio Efectivo por Riesgo Operacional- Método Estándar Alternativo</w:t>
            </w:r>
          </w:p>
          <w:p w14:paraId="6700374B" w14:textId="77777777" w:rsidR="00011CC2" w:rsidRPr="000D180D" w:rsidRDefault="00011CC2" w:rsidP="00F64DAD">
            <w:pPr>
              <w:tabs>
                <w:tab w:val="num" w:pos="540"/>
              </w:tabs>
              <w:ind w:right="-6"/>
              <w:jc w:val="both"/>
              <w:rPr>
                <w:rFonts w:ascii="Arial Narrow" w:hAnsi="Arial Narrow"/>
                <w:sz w:val="20"/>
                <w:szCs w:val="20"/>
              </w:rPr>
            </w:pPr>
          </w:p>
        </w:tc>
        <w:tc>
          <w:tcPr>
            <w:tcW w:w="1440" w:type="dxa"/>
            <w:tcBorders>
              <w:top w:val="single" w:sz="2" w:space="0" w:color="auto"/>
              <w:left w:val="single" w:sz="6" w:space="0" w:color="auto"/>
              <w:bottom w:val="single" w:sz="6" w:space="0" w:color="auto"/>
              <w:right w:val="single" w:sz="6" w:space="0" w:color="auto"/>
            </w:tcBorders>
            <w:vAlign w:val="center"/>
          </w:tcPr>
          <w:p w14:paraId="0E56312F" w14:textId="77777777" w:rsidR="00011CC2" w:rsidRPr="000D180D" w:rsidRDefault="00011CC2" w:rsidP="00F64DAD">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41B05A88"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557A8DF1"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 xml:space="preserve">Reporte 2-D </w:t>
            </w:r>
            <w:r w:rsidRPr="008350AA">
              <w:rPr>
                <w:rFonts w:ascii="Arial Narrow" w:hAnsi="Arial Narrow"/>
                <w:b/>
                <w:sz w:val="18"/>
                <w:szCs w:val="18"/>
                <w:vertAlign w:val="superscript"/>
              </w:rPr>
              <w:t>17.3</w:t>
            </w:r>
          </w:p>
        </w:tc>
        <w:tc>
          <w:tcPr>
            <w:tcW w:w="4200" w:type="dxa"/>
            <w:tcBorders>
              <w:top w:val="single" w:sz="2" w:space="0" w:color="auto"/>
              <w:left w:val="single" w:sz="6" w:space="0" w:color="auto"/>
              <w:bottom w:val="single" w:sz="6" w:space="0" w:color="auto"/>
              <w:right w:val="single" w:sz="6" w:space="0" w:color="auto"/>
            </w:tcBorders>
          </w:tcPr>
          <w:p w14:paraId="59A4352F" w14:textId="77777777" w:rsidR="00011CC2" w:rsidRPr="000D180D" w:rsidRDefault="00011CC2" w:rsidP="000A0D65">
            <w:pPr>
              <w:pStyle w:val="Textoindependiente"/>
              <w:jc w:val="center"/>
              <w:rPr>
                <w:b w:val="0"/>
                <w:bCs w:val="0"/>
                <w:sz w:val="20"/>
                <w:szCs w:val="20"/>
              </w:rPr>
            </w:pPr>
          </w:p>
          <w:p w14:paraId="0B9935BA" w14:textId="77777777" w:rsidR="00011CC2" w:rsidRPr="000D180D" w:rsidRDefault="00011CC2" w:rsidP="003C1D7B">
            <w:pPr>
              <w:tabs>
                <w:tab w:val="num" w:pos="540"/>
              </w:tabs>
              <w:ind w:right="-6"/>
              <w:jc w:val="both"/>
              <w:rPr>
                <w:rFonts w:ascii="Arial Narrow" w:hAnsi="Arial Narrow"/>
                <w:sz w:val="20"/>
                <w:szCs w:val="20"/>
              </w:rPr>
            </w:pPr>
          </w:p>
        </w:tc>
        <w:tc>
          <w:tcPr>
            <w:tcW w:w="1440" w:type="dxa"/>
            <w:tcBorders>
              <w:top w:val="single" w:sz="2" w:space="0" w:color="auto"/>
              <w:left w:val="single" w:sz="6" w:space="0" w:color="auto"/>
              <w:bottom w:val="single" w:sz="6" w:space="0" w:color="auto"/>
              <w:right w:val="single" w:sz="6" w:space="0" w:color="auto"/>
            </w:tcBorders>
            <w:vAlign w:val="center"/>
          </w:tcPr>
          <w:p w14:paraId="0FAED865" w14:textId="77777777" w:rsidR="00011CC2" w:rsidRPr="000D180D" w:rsidRDefault="00011CC2">
            <w:pPr>
              <w:spacing w:before="40"/>
              <w:jc w:val="center"/>
              <w:rPr>
                <w:rFonts w:ascii="Arial Narrow" w:hAnsi="Arial Narrow"/>
                <w:sz w:val="20"/>
                <w:szCs w:val="20"/>
              </w:rPr>
            </w:pPr>
          </w:p>
        </w:tc>
      </w:tr>
      <w:tr w:rsidR="00011CC2" w:rsidRPr="008350AA" w14:paraId="5D1F0660"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258DE3F5" w14:textId="77777777" w:rsidR="00011CC2" w:rsidRPr="00542AD2" w:rsidRDefault="00011CC2" w:rsidP="00011CC2">
            <w:pPr>
              <w:spacing w:before="40"/>
              <w:jc w:val="center"/>
              <w:rPr>
                <w:rFonts w:ascii="Arial Narrow" w:hAnsi="Arial Narrow"/>
                <w:b/>
                <w:sz w:val="18"/>
                <w:szCs w:val="18"/>
                <w:vertAlign w:val="superscript"/>
              </w:rPr>
            </w:pPr>
            <w:r w:rsidRPr="00542AD2">
              <w:rPr>
                <w:rFonts w:ascii="Arial Narrow" w:hAnsi="Arial Narrow"/>
                <w:b/>
                <w:sz w:val="18"/>
                <w:szCs w:val="18"/>
              </w:rPr>
              <w:t>Reporte 3</w:t>
            </w:r>
            <w:r w:rsidRPr="00542AD2">
              <w:rPr>
                <w:rFonts w:ascii="Arial Narrow" w:hAnsi="Arial Narrow"/>
                <w:b/>
                <w:sz w:val="18"/>
                <w:szCs w:val="18"/>
                <w:vertAlign w:val="superscript"/>
              </w:rPr>
              <w:t>18</w:t>
            </w:r>
          </w:p>
          <w:p w14:paraId="4F6EEB98" w14:textId="77777777" w:rsidR="00011CC2" w:rsidRPr="00542AD2" w:rsidRDefault="00011CC2" w:rsidP="00156B38">
            <w:pPr>
              <w:spacing w:before="40"/>
              <w:jc w:val="center"/>
              <w:rPr>
                <w:rFonts w:ascii="Arial Narrow" w:hAnsi="Arial Narrow"/>
                <w:b/>
                <w:sz w:val="18"/>
                <w:szCs w:val="18"/>
              </w:rPr>
            </w:pPr>
          </w:p>
        </w:tc>
        <w:tc>
          <w:tcPr>
            <w:tcW w:w="4200" w:type="dxa"/>
            <w:tcBorders>
              <w:top w:val="single" w:sz="2" w:space="0" w:color="auto"/>
              <w:left w:val="single" w:sz="6" w:space="0" w:color="auto"/>
              <w:bottom w:val="single" w:sz="6" w:space="0" w:color="auto"/>
              <w:right w:val="single" w:sz="6" w:space="0" w:color="auto"/>
            </w:tcBorders>
          </w:tcPr>
          <w:p w14:paraId="6D510BE5" w14:textId="77777777" w:rsidR="00011CC2" w:rsidRPr="000D180D" w:rsidRDefault="00011CC2" w:rsidP="00011CC2">
            <w:pPr>
              <w:spacing w:before="40" w:after="40"/>
              <w:ind w:left="28" w:right="28"/>
              <w:jc w:val="both"/>
              <w:rPr>
                <w:rFonts w:ascii="Arial Narrow" w:hAnsi="Arial Narrow"/>
                <w:sz w:val="20"/>
                <w:szCs w:val="20"/>
              </w:rPr>
            </w:pPr>
            <w:r w:rsidRPr="000D180D">
              <w:rPr>
                <w:rFonts w:ascii="Arial Narrow" w:hAnsi="Arial Narrow"/>
                <w:sz w:val="20"/>
                <w:szCs w:val="20"/>
              </w:rPr>
              <w:lastRenderedPageBreak/>
              <w:t xml:space="preserve">Patrimonio Efectivo </w:t>
            </w:r>
          </w:p>
        </w:tc>
        <w:tc>
          <w:tcPr>
            <w:tcW w:w="1440" w:type="dxa"/>
            <w:tcBorders>
              <w:top w:val="single" w:sz="2" w:space="0" w:color="auto"/>
              <w:left w:val="single" w:sz="6" w:space="0" w:color="auto"/>
              <w:bottom w:val="single" w:sz="6" w:space="0" w:color="auto"/>
              <w:right w:val="single" w:sz="6" w:space="0" w:color="auto"/>
            </w:tcBorders>
            <w:vAlign w:val="center"/>
          </w:tcPr>
          <w:p w14:paraId="59423CB0" w14:textId="77777777" w:rsidR="00011CC2" w:rsidRPr="000D180D" w:rsidRDefault="00011CC2" w:rsidP="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1B61D21E"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0A4473EF"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Reporte 4-A1</w:t>
            </w:r>
            <w:r w:rsidRPr="008350AA">
              <w:rPr>
                <w:rFonts w:ascii="Arial Narrow" w:hAnsi="Arial Narrow"/>
                <w:b/>
                <w:sz w:val="18"/>
                <w:szCs w:val="18"/>
                <w:vertAlign w:val="superscript"/>
              </w:rPr>
              <w:t>18.1</w:t>
            </w:r>
          </w:p>
        </w:tc>
        <w:tc>
          <w:tcPr>
            <w:tcW w:w="4200" w:type="dxa"/>
            <w:tcBorders>
              <w:top w:val="single" w:sz="2" w:space="0" w:color="auto"/>
              <w:left w:val="single" w:sz="6" w:space="0" w:color="auto"/>
              <w:bottom w:val="single" w:sz="6" w:space="0" w:color="auto"/>
              <w:right w:val="single" w:sz="6" w:space="0" w:color="auto"/>
            </w:tcBorders>
          </w:tcPr>
          <w:p w14:paraId="7F20503E" w14:textId="77777777" w:rsidR="00011CC2" w:rsidRPr="000D180D" w:rsidRDefault="00011CC2" w:rsidP="00714AC9">
            <w:pPr>
              <w:spacing w:before="40" w:after="40"/>
              <w:ind w:left="28" w:right="28"/>
              <w:jc w:val="both"/>
              <w:rPr>
                <w:rFonts w:ascii="Arial Narrow" w:hAnsi="Arial Narrow"/>
                <w:sz w:val="20"/>
                <w:szCs w:val="20"/>
              </w:rPr>
            </w:pPr>
            <w:r w:rsidRPr="000D180D">
              <w:rPr>
                <w:rFonts w:ascii="Arial Narrow" w:hAnsi="Arial Narrow"/>
                <w:sz w:val="20"/>
                <w:szCs w:val="20"/>
              </w:rPr>
              <w:t xml:space="preserve">Requerimiento </w:t>
            </w:r>
            <w:r w:rsidR="00870433" w:rsidRPr="000D180D">
              <w:rPr>
                <w:rFonts w:ascii="Arial Narrow" w:hAnsi="Arial Narrow"/>
                <w:sz w:val="20"/>
                <w:szCs w:val="20"/>
              </w:rPr>
              <w:t>de Colchón</w:t>
            </w:r>
            <w:r w:rsidRPr="000D180D">
              <w:rPr>
                <w:rFonts w:ascii="Arial Narrow" w:hAnsi="Arial Narrow"/>
                <w:sz w:val="20"/>
                <w:szCs w:val="20"/>
              </w:rPr>
              <w:t xml:space="preserve"> por Ciclo Económico – Empresas que aplican Método Estándar</w:t>
            </w:r>
          </w:p>
        </w:tc>
        <w:tc>
          <w:tcPr>
            <w:tcW w:w="1440" w:type="dxa"/>
            <w:tcBorders>
              <w:top w:val="single" w:sz="2" w:space="0" w:color="auto"/>
              <w:left w:val="single" w:sz="6" w:space="0" w:color="auto"/>
              <w:bottom w:val="single" w:sz="6" w:space="0" w:color="auto"/>
              <w:right w:val="single" w:sz="6" w:space="0" w:color="auto"/>
            </w:tcBorders>
            <w:vAlign w:val="center"/>
          </w:tcPr>
          <w:p w14:paraId="15B3521D"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09837CF7"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12C6897D"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Reporte 4-A2</w:t>
            </w:r>
            <w:r w:rsidRPr="008350AA">
              <w:rPr>
                <w:rFonts w:ascii="Arial Narrow" w:hAnsi="Arial Narrow"/>
                <w:b/>
                <w:sz w:val="18"/>
                <w:szCs w:val="18"/>
                <w:vertAlign w:val="superscript"/>
              </w:rPr>
              <w:t>18.1</w:t>
            </w:r>
          </w:p>
        </w:tc>
        <w:tc>
          <w:tcPr>
            <w:tcW w:w="4200" w:type="dxa"/>
            <w:tcBorders>
              <w:top w:val="single" w:sz="2" w:space="0" w:color="auto"/>
              <w:left w:val="single" w:sz="6" w:space="0" w:color="auto"/>
              <w:bottom w:val="single" w:sz="6" w:space="0" w:color="auto"/>
              <w:right w:val="single" w:sz="6" w:space="0" w:color="auto"/>
            </w:tcBorders>
          </w:tcPr>
          <w:p w14:paraId="659549EA" w14:textId="77777777" w:rsidR="00011CC2" w:rsidRPr="000D180D" w:rsidRDefault="00011CC2" w:rsidP="00714AC9">
            <w:pPr>
              <w:spacing w:before="40" w:after="40"/>
              <w:ind w:left="28" w:right="28"/>
              <w:jc w:val="both"/>
              <w:rPr>
                <w:rFonts w:ascii="Arial Narrow" w:hAnsi="Arial Narrow"/>
                <w:sz w:val="20"/>
                <w:szCs w:val="20"/>
              </w:rPr>
            </w:pPr>
            <w:r w:rsidRPr="000D180D">
              <w:rPr>
                <w:rFonts w:ascii="Arial Narrow" w:hAnsi="Arial Narrow"/>
                <w:sz w:val="20"/>
                <w:szCs w:val="20"/>
              </w:rPr>
              <w:t xml:space="preserve">Requerimiento de </w:t>
            </w:r>
            <w:r w:rsidR="00870433" w:rsidRPr="000D180D">
              <w:rPr>
                <w:rFonts w:ascii="Arial Narrow" w:hAnsi="Arial Narrow"/>
                <w:sz w:val="20"/>
                <w:szCs w:val="20"/>
              </w:rPr>
              <w:t>Colchón</w:t>
            </w:r>
            <w:r w:rsidRPr="000D180D">
              <w:rPr>
                <w:rFonts w:ascii="Arial Narrow" w:hAnsi="Arial Narrow"/>
                <w:sz w:val="20"/>
                <w:szCs w:val="20"/>
              </w:rPr>
              <w:t xml:space="preserve"> por el Ciclo Económico– Empresas que aplican Método IRB</w:t>
            </w:r>
          </w:p>
        </w:tc>
        <w:tc>
          <w:tcPr>
            <w:tcW w:w="1440" w:type="dxa"/>
            <w:tcBorders>
              <w:top w:val="single" w:sz="2" w:space="0" w:color="auto"/>
              <w:left w:val="single" w:sz="6" w:space="0" w:color="auto"/>
              <w:bottom w:val="single" w:sz="6" w:space="0" w:color="auto"/>
              <w:right w:val="single" w:sz="6" w:space="0" w:color="auto"/>
            </w:tcBorders>
            <w:vAlign w:val="center"/>
          </w:tcPr>
          <w:p w14:paraId="2B41771E"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045136D4"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145DB2A6"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Reporte 4-B1</w:t>
            </w:r>
            <w:r w:rsidRPr="008350AA">
              <w:rPr>
                <w:rFonts w:ascii="Arial Narrow" w:hAnsi="Arial Narrow"/>
                <w:b/>
                <w:sz w:val="18"/>
                <w:szCs w:val="18"/>
                <w:vertAlign w:val="superscript"/>
              </w:rPr>
              <w:t>18.1</w:t>
            </w:r>
          </w:p>
        </w:tc>
        <w:tc>
          <w:tcPr>
            <w:tcW w:w="4200" w:type="dxa"/>
            <w:tcBorders>
              <w:top w:val="single" w:sz="2" w:space="0" w:color="auto"/>
              <w:left w:val="single" w:sz="6" w:space="0" w:color="auto"/>
              <w:bottom w:val="single" w:sz="6" w:space="0" w:color="auto"/>
              <w:right w:val="single" w:sz="6" w:space="0" w:color="auto"/>
            </w:tcBorders>
          </w:tcPr>
          <w:p w14:paraId="699B5681" w14:textId="77777777" w:rsidR="00011CC2" w:rsidRPr="000D180D" w:rsidRDefault="00011CC2">
            <w:pPr>
              <w:spacing w:before="40" w:after="40"/>
              <w:ind w:left="28" w:right="28"/>
              <w:jc w:val="both"/>
              <w:rPr>
                <w:rFonts w:ascii="Arial Narrow" w:hAnsi="Arial Narrow"/>
                <w:sz w:val="20"/>
                <w:szCs w:val="20"/>
              </w:rPr>
            </w:pPr>
            <w:r w:rsidRPr="000D180D">
              <w:rPr>
                <w:rFonts w:ascii="Arial Narrow" w:hAnsi="Arial Narrow"/>
                <w:sz w:val="20"/>
                <w:szCs w:val="20"/>
              </w:rPr>
              <w:t>Requerimiento de Patrimonio Efectivo por Riesgo por Concentración Individual</w:t>
            </w:r>
          </w:p>
        </w:tc>
        <w:tc>
          <w:tcPr>
            <w:tcW w:w="1440" w:type="dxa"/>
            <w:tcBorders>
              <w:top w:val="single" w:sz="2" w:space="0" w:color="auto"/>
              <w:left w:val="single" w:sz="6" w:space="0" w:color="auto"/>
              <w:bottom w:val="single" w:sz="6" w:space="0" w:color="auto"/>
              <w:right w:val="single" w:sz="6" w:space="0" w:color="auto"/>
            </w:tcBorders>
            <w:vAlign w:val="center"/>
          </w:tcPr>
          <w:p w14:paraId="075288A8"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3FD643BF"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3AB1136C"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Reporte 4-B2</w:t>
            </w:r>
            <w:r w:rsidRPr="008350AA">
              <w:rPr>
                <w:rFonts w:ascii="Arial Narrow" w:hAnsi="Arial Narrow"/>
                <w:b/>
                <w:sz w:val="18"/>
                <w:szCs w:val="18"/>
                <w:vertAlign w:val="superscript"/>
              </w:rPr>
              <w:t>18.1</w:t>
            </w:r>
          </w:p>
        </w:tc>
        <w:tc>
          <w:tcPr>
            <w:tcW w:w="4200" w:type="dxa"/>
            <w:tcBorders>
              <w:top w:val="single" w:sz="2" w:space="0" w:color="auto"/>
              <w:left w:val="single" w:sz="6" w:space="0" w:color="auto"/>
              <w:bottom w:val="single" w:sz="6" w:space="0" w:color="auto"/>
              <w:right w:val="single" w:sz="6" w:space="0" w:color="auto"/>
            </w:tcBorders>
          </w:tcPr>
          <w:p w14:paraId="3642D6C0" w14:textId="77777777" w:rsidR="00011CC2" w:rsidRPr="000D180D" w:rsidRDefault="00011CC2">
            <w:pPr>
              <w:spacing w:before="40" w:after="40"/>
              <w:ind w:left="28" w:right="28"/>
              <w:jc w:val="both"/>
              <w:rPr>
                <w:rFonts w:ascii="Arial Narrow" w:hAnsi="Arial Narrow"/>
                <w:sz w:val="20"/>
                <w:szCs w:val="20"/>
              </w:rPr>
            </w:pPr>
            <w:r w:rsidRPr="000D180D">
              <w:rPr>
                <w:rFonts w:ascii="Arial Narrow" w:hAnsi="Arial Narrow"/>
                <w:sz w:val="20"/>
                <w:szCs w:val="20"/>
              </w:rPr>
              <w:t xml:space="preserve">Requerimiento de Patrimonio Efectivo por Riesgo por Concentración </w:t>
            </w:r>
            <w:r w:rsidR="007F06CB" w:rsidRPr="000D180D">
              <w:rPr>
                <w:rFonts w:ascii="Arial Narrow" w:hAnsi="Arial Narrow"/>
                <w:sz w:val="20"/>
                <w:szCs w:val="20"/>
              </w:rPr>
              <w:t>según Sector Económico</w:t>
            </w:r>
          </w:p>
        </w:tc>
        <w:tc>
          <w:tcPr>
            <w:tcW w:w="1440" w:type="dxa"/>
            <w:tcBorders>
              <w:top w:val="single" w:sz="2" w:space="0" w:color="auto"/>
              <w:left w:val="single" w:sz="6" w:space="0" w:color="auto"/>
              <w:bottom w:val="single" w:sz="6" w:space="0" w:color="auto"/>
              <w:right w:val="single" w:sz="6" w:space="0" w:color="auto"/>
            </w:tcBorders>
            <w:vAlign w:val="center"/>
          </w:tcPr>
          <w:p w14:paraId="3D354649" w14:textId="77777777" w:rsidR="00011CC2" w:rsidRPr="000D180D" w:rsidRDefault="00011CC2">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37E535E5"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19F1DF70"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Reporte 4-B3</w:t>
            </w:r>
            <w:r w:rsidRPr="008350AA">
              <w:rPr>
                <w:rFonts w:ascii="Arial Narrow" w:hAnsi="Arial Narrow"/>
                <w:b/>
                <w:sz w:val="18"/>
                <w:szCs w:val="18"/>
                <w:vertAlign w:val="superscript"/>
              </w:rPr>
              <w:t>18.1</w:t>
            </w:r>
          </w:p>
        </w:tc>
        <w:tc>
          <w:tcPr>
            <w:tcW w:w="4200" w:type="dxa"/>
            <w:tcBorders>
              <w:top w:val="single" w:sz="2" w:space="0" w:color="auto"/>
              <w:left w:val="single" w:sz="6" w:space="0" w:color="auto"/>
              <w:bottom w:val="single" w:sz="6" w:space="0" w:color="auto"/>
              <w:right w:val="single" w:sz="6" w:space="0" w:color="auto"/>
            </w:tcBorders>
          </w:tcPr>
          <w:p w14:paraId="6F15987D" w14:textId="77777777" w:rsidR="00011CC2" w:rsidRPr="000D180D" w:rsidRDefault="00011CC2">
            <w:pPr>
              <w:spacing w:before="40" w:after="40"/>
              <w:ind w:left="28" w:right="28"/>
              <w:jc w:val="both"/>
              <w:rPr>
                <w:rFonts w:ascii="Arial Narrow" w:hAnsi="Arial Narrow"/>
                <w:sz w:val="20"/>
                <w:szCs w:val="20"/>
              </w:rPr>
            </w:pPr>
            <w:r w:rsidRPr="000D180D">
              <w:rPr>
                <w:rFonts w:ascii="Arial Narrow" w:hAnsi="Arial Narrow"/>
                <w:sz w:val="20"/>
                <w:szCs w:val="20"/>
              </w:rPr>
              <w:t>Requerimiento de Patrimonio Efectivo por Riesgo por Concentración Regional</w:t>
            </w:r>
          </w:p>
        </w:tc>
        <w:tc>
          <w:tcPr>
            <w:tcW w:w="1440" w:type="dxa"/>
            <w:tcBorders>
              <w:top w:val="single" w:sz="2" w:space="0" w:color="auto"/>
              <w:left w:val="single" w:sz="6" w:space="0" w:color="auto"/>
              <w:bottom w:val="single" w:sz="6" w:space="0" w:color="auto"/>
              <w:right w:val="single" w:sz="6" w:space="0" w:color="auto"/>
            </w:tcBorders>
            <w:vAlign w:val="center"/>
          </w:tcPr>
          <w:p w14:paraId="2A87D438" w14:textId="77777777" w:rsidR="00011CC2" w:rsidRPr="000D180D" w:rsidRDefault="00011CC2" w:rsidP="007E4906">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0679276E"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6F516BF4" w14:textId="77777777" w:rsidR="00011CC2" w:rsidRPr="008350AA" w:rsidRDefault="00011CC2">
            <w:pPr>
              <w:spacing w:before="40"/>
              <w:jc w:val="center"/>
              <w:rPr>
                <w:rFonts w:ascii="Arial Narrow" w:hAnsi="Arial Narrow"/>
                <w:b/>
                <w:sz w:val="18"/>
                <w:szCs w:val="18"/>
              </w:rPr>
            </w:pPr>
            <w:r w:rsidRPr="008350AA">
              <w:rPr>
                <w:rFonts w:ascii="Arial Narrow" w:hAnsi="Arial Narrow"/>
                <w:b/>
                <w:sz w:val="18"/>
                <w:szCs w:val="18"/>
              </w:rPr>
              <w:t>Reporte 4-C</w:t>
            </w:r>
            <w:r w:rsidRPr="008350AA">
              <w:rPr>
                <w:rFonts w:ascii="Arial Narrow" w:hAnsi="Arial Narrow"/>
                <w:b/>
                <w:sz w:val="18"/>
                <w:szCs w:val="18"/>
                <w:vertAlign w:val="superscript"/>
              </w:rPr>
              <w:t>18.1</w:t>
            </w:r>
          </w:p>
        </w:tc>
        <w:tc>
          <w:tcPr>
            <w:tcW w:w="4200" w:type="dxa"/>
            <w:tcBorders>
              <w:top w:val="single" w:sz="2" w:space="0" w:color="auto"/>
              <w:left w:val="single" w:sz="6" w:space="0" w:color="auto"/>
              <w:bottom w:val="single" w:sz="6" w:space="0" w:color="auto"/>
              <w:right w:val="single" w:sz="6" w:space="0" w:color="auto"/>
            </w:tcBorders>
          </w:tcPr>
          <w:p w14:paraId="21A760B6" w14:textId="77777777" w:rsidR="00011CC2" w:rsidRPr="000D180D" w:rsidRDefault="00011CC2">
            <w:pPr>
              <w:spacing w:before="40" w:after="40"/>
              <w:ind w:left="28" w:right="28"/>
              <w:jc w:val="both"/>
              <w:rPr>
                <w:rFonts w:ascii="Arial Narrow" w:hAnsi="Arial Narrow"/>
                <w:sz w:val="20"/>
                <w:szCs w:val="20"/>
              </w:rPr>
            </w:pPr>
            <w:r w:rsidRPr="000D180D">
              <w:rPr>
                <w:rFonts w:ascii="Arial Narrow" w:hAnsi="Arial Narrow"/>
                <w:sz w:val="20"/>
                <w:szCs w:val="20"/>
              </w:rPr>
              <w:t>Requerimiento de Patrimonio Efectivo por Riesgo de Tasa de Interés en el Libro Bancario (</w:t>
            </w:r>
            <w:proofErr w:type="spellStart"/>
            <w:r w:rsidRPr="000D180D">
              <w:rPr>
                <w:rFonts w:ascii="Arial Narrow" w:hAnsi="Arial Narrow"/>
                <w:sz w:val="20"/>
                <w:szCs w:val="20"/>
              </w:rPr>
              <w:t>Banking</w:t>
            </w:r>
            <w:proofErr w:type="spellEnd"/>
            <w:r w:rsidRPr="000D180D">
              <w:rPr>
                <w:rFonts w:ascii="Arial Narrow" w:hAnsi="Arial Narrow"/>
                <w:sz w:val="20"/>
                <w:szCs w:val="20"/>
              </w:rPr>
              <w:t xml:space="preserve"> Book)</w:t>
            </w:r>
          </w:p>
        </w:tc>
        <w:tc>
          <w:tcPr>
            <w:tcW w:w="1440" w:type="dxa"/>
            <w:tcBorders>
              <w:top w:val="single" w:sz="2" w:space="0" w:color="auto"/>
              <w:left w:val="single" w:sz="6" w:space="0" w:color="auto"/>
              <w:bottom w:val="single" w:sz="6" w:space="0" w:color="auto"/>
              <w:right w:val="single" w:sz="6" w:space="0" w:color="auto"/>
            </w:tcBorders>
            <w:vAlign w:val="center"/>
          </w:tcPr>
          <w:p w14:paraId="2D35DD57" w14:textId="77777777" w:rsidR="00011CC2" w:rsidRPr="000D180D" w:rsidRDefault="00011CC2" w:rsidP="007E4906">
            <w:pPr>
              <w:spacing w:before="40"/>
              <w:jc w:val="center"/>
              <w:rPr>
                <w:rFonts w:ascii="Arial Narrow" w:hAnsi="Arial Narrow"/>
                <w:sz w:val="20"/>
                <w:szCs w:val="20"/>
              </w:rPr>
            </w:pPr>
            <w:r w:rsidRPr="000D180D">
              <w:rPr>
                <w:rFonts w:ascii="Arial Narrow" w:hAnsi="Arial Narrow"/>
                <w:sz w:val="20"/>
                <w:szCs w:val="20"/>
              </w:rPr>
              <w:t>Mensual</w:t>
            </w:r>
          </w:p>
        </w:tc>
      </w:tr>
      <w:tr w:rsidR="00011CC2" w:rsidRPr="008350AA" w14:paraId="6550D7C9"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70EA4BC0" w14:textId="77777777" w:rsidR="00011CC2" w:rsidRPr="00A8441E" w:rsidRDefault="00011CC2">
            <w:pPr>
              <w:spacing w:before="40"/>
              <w:jc w:val="center"/>
              <w:rPr>
                <w:rFonts w:ascii="Arial Narrow" w:hAnsi="Arial Narrow"/>
                <w:b/>
                <w:sz w:val="18"/>
                <w:szCs w:val="18"/>
              </w:rPr>
            </w:pPr>
            <w:r w:rsidRPr="00A8441E">
              <w:rPr>
                <w:rFonts w:ascii="Arial Narrow" w:hAnsi="Arial Narrow"/>
                <w:b/>
                <w:sz w:val="18"/>
                <w:szCs w:val="18"/>
              </w:rPr>
              <w:t>Reporte 4-D</w:t>
            </w:r>
            <w:r w:rsidRPr="00A8441E">
              <w:rPr>
                <w:rFonts w:ascii="Arial Narrow" w:hAnsi="Arial Narrow"/>
                <w:b/>
                <w:sz w:val="18"/>
                <w:szCs w:val="18"/>
                <w:vertAlign w:val="superscript"/>
              </w:rPr>
              <w:t>18.1</w:t>
            </w:r>
          </w:p>
        </w:tc>
        <w:tc>
          <w:tcPr>
            <w:tcW w:w="4200" w:type="dxa"/>
            <w:tcBorders>
              <w:top w:val="single" w:sz="2" w:space="0" w:color="auto"/>
              <w:left w:val="single" w:sz="6" w:space="0" w:color="auto"/>
              <w:bottom w:val="single" w:sz="6" w:space="0" w:color="auto"/>
              <w:right w:val="single" w:sz="6" w:space="0" w:color="auto"/>
            </w:tcBorders>
          </w:tcPr>
          <w:p w14:paraId="6768E5B5" w14:textId="77777777" w:rsidR="00011CC2" w:rsidRPr="000D180D" w:rsidRDefault="00011CC2" w:rsidP="001D3356">
            <w:pPr>
              <w:spacing w:before="40" w:after="40"/>
              <w:ind w:left="28" w:right="28"/>
              <w:jc w:val="both"/>
              <w:rPr>
                <w:rFonts w:ascii="Arial Narrow" w:hAnsi="Arial Narrow"/>
                <w:sz w:val="20"/>
                <w:szCs w:val="20"/>
              </w:rPr>
            </w:pPr>
            <w:r w:rsidRPr="000D180D">
              <w:rPr>
                <w:rFonts w:ascii="Arial Narrow" w:hAnsi="Arial Narrow"/>
                <w:sz w:val="20"/>
                <w:szCs w:val="20"/>
              </w:rPr>
              <w:t xml:space="preserve">Resumen </w:t>
            </w:r>
            <w:r w:rsidR="007F06CB" w:rsidRPr="000D180D">
              <w:rPr>
                <w:rFonts w:ascii="Arial Narrow" w:hAnsi="Arial Narrow"/>
                <w:sz w:val="20"/>
                <w:szCs w:val="20"/>
              </w:rPr>
              <w:t>de Requerimientos Patrimoniales</w:t>
            </w:r>
          </w:p>
        </w:tc>
        <w:tc>
          <w:tcPr>
            <w:tcW w:w="1440" w:type="dxa"/>
            <w:tcBorders>
              <w:top w:val="single" w:sz="2" w:space="0" w:color="auto"/>
              <w:left w:val="single" w:sz="6" w:space="0" w:color="auto"/>
              <w:bottom w:val="single" w:sz="6" w:space="0" w:color="auto"/>
              <w:right w:val="single" w:sz="6" w:space="0" w:color="auto"/>
            </w:tcBorders>
            <w:vAlign w:val="center"/>
          </w:tcPr>
          <w:p w14:paraId="3E412C64" w14:textId="77777777" w:rsidR="00011CC2" w:rsidRPr="000D180D" w:rsidRDefault="00011CC2" w:rsidP="007E4906">
            <w:pPr>
              <w:spacing w:before="40"/>
              <w:jc w:val="center"/>
              <w:rPr>
                <w:rFonts w:ascii="Arial Narrow" w:hAnsi="Arial Narrow"/>
                <w:sz w:val="20"/>
                <w:szCs w:val="20"/>
              </w:rPr>
            </w:pPr>
            <w:r w:rsidRPr="000D180D">
              <w:rPr>
                <w:rFonts w:ascii="Arial Narrow" w:hAnsi="Arial Narrow"/>
                <w:sz w:val="20"/>
                <w:szCs w:val="20"/>
              </w:rPr>
              <w:t>Mensual</w:t>
            </w:r>
          </w:p>
        </w:tc>
      </w:tr>
      <w:tr w:rsidR="00360797" w:rsidRPr="008350AA" w14:paraId="2FDE497B" w14:textId="77777777">
        <w:trPr>
          <w:trHeight w:val="240"/>
        </w:trPr>
        <w:tc>
          <w:tcPr>
            <w:tcW w:w="1590" w:type="dxa"/>
            <w:tcBorders>
              <w:top w:val="single" w:sz="2" w:space="0" w:color="auto"/>
              <w:left w:val="single" w:sz="6" w:space="0" w:color="auto"/>
              <w:bottom w:val="single" w:sz="6" w:space="0" w:color="auto"/>
              <w:right w:val="single" w:sz="6" w:space="0" w:color="auto"/>
            </w:tcBorders>
            <w:vAlign w:val="center"/>
          </w:tcPr>
          <w:p w14:paraId="69732397" w14:textId="77777777" w:rsidR="00360797" w:rsidRPr="00A8441E" w:rsidRDefault="00360797" w:rsidP="00360797">
            <w:pPr>
              <w:spacing w:before="40"/>
              <w:jc w:val="center"/>
              <w:rPr>
                <w:rFonts w:ascii="Arial Narrow" w:hAnsi="Arial Narrow"/>
                <w:b/>
                <w:sz w:val="18"/>
                <w:szCs w:val="18"/>
              </w:rPr>
            </w:pPr>
            <w:r w:rsidRPr="00A8441E">
              <w:rPr>
                <w:rFonts w:ascii="Arial Narrow" w:hAnsi="Arial Narrow"/>
                <w:b/>
                <w:sz w:val="18"/>
                <w:szCs w:val="18"/>
              </w:rPr>
              <w:t>Reporte 4-E</w:t>
            </w:r>
            <w:r w:rsidRPr="00A8441E">
              <w:rPr>
                <w:rFonts w:ascii="Arial Narrow" w:hAnsi="Arial Narrow"/>
                <w:b/>
                <w:sz w:val="18"/>
                <w:szCs w:val="18"/>
                <w:vertAlign w:val="superscript"/>
              </w:rPr>
              <w:t>34</w:t>
            </w:r>
          </w:p>
        </w:tc>
        <w:tc>
          <w:tcPr>
            <w:tcW w:w="4200" w:type="dxa"/>
            <w:tcBorders>
              <w:top w:val="single" w:sz="2" w:space="0" w:color="auto"/>
              <w:left w:val="single" w:sz="6" w:space="0" w:color="auto"/>
              <w:bottom w:val="single" w:sz="6" w:space="0" w:color="auto"/>
              <w:right w:val="single" w:sz="6" w:space="0" w:color="auto"/>
            </w:tcBorders>
          </w:tcPr>
          <w:p w14:paraId="01295570" w14:textId="77777777" w:rsidR="00360797" w:rsidRPr="000D180D" w:rsidRDefault="00360797" w:rsidP="00A8441E">
            <w:pPr>
              <w:spacing w:before="40" w:after="40"/>
              <w:ind w:left="28" w:right="28"/>
              <w:rPr>
                <w:rFonts w:ascii="Arial Narrow" w:hAnsi="Arial Narrow"/>
                <w:sz w:val="20"/>
                <w:szCs w:val="20"/>
              </w:rPr>
            </w:pPr>
            <w:r w:rsidRPr="000D180D">
              <w:rPr>
                <w:rFonts w:ascii="Arial Narrow" w:hAnsi="Arial Narrow"/>
                <w:sz w:val="20"/>
                <w:szCs w:val="20"/>
              </w:rPr>
              <w:t>Información para calcular el Indicador de Riesgo por Concentración de Mercado</w:t>
            </w:r>
          </w:p>
        </w:tc>
        <w:tc>
          <w:tcPr>
            <w:tcW w:w="1440" w:type="dxa"/>
            <w:tcBorders>
              <w:top w:val="single" w:sz="2" w:space="0" w:color="auto"/>
              <w:left w:val="single" w:sz="6" w:space="0" w:color="auto"/>
              <w:bottom w:val="single" w:sz="6" w:space="0" w:color="auto"/>
              <w:right w:val="single" w:sz="6" w:space="0" w:color="auto"/>
            </w:tcBorders>
            <w:vAlign w:val="center"/>
          </w:tcPr>
          <w:p w14:paraId="29BF6DA6" w14:textId="77777777" w:rsidR="00360797" w:rsidRPr="000D180D" w:rsidRDefault="00CD58CC" w:rsidP="00360797">
            <w:pPr>
              <w:spacing w:before="40"/>
              <w:jc w:val="center"/>
              <w:rPr>
                <w:rFonts w:ascii="Arial Narrow" w:hAnsi="Arial Narrow"/>
                <w:sz w:val="20"/>
                <w:szCs w:val="20"/>
              </w:rPr>
            </w:pPr>
            <w:r w:rsidRPr="000D180D">
              <w:rPr>
                <w:rFonts w:ascii="Arial Narrow" w:hAnsi="Arial Narrow"/>
                <w:sz w:val="20"/>
                <w:szCs w:val="20"/>
              </w:rPr>
              <w:t>Anual</w:t>
            </w:r>
          </w:p>
        </w:tc>
      </w:tr>
      <w:tr w:rsidR="00870433" w:rsidRPr="008350AA" w14:paraId="7AA1135C" w14:textId="77777777">
        <w:trPr>
          <w:trHeight w:val="240"/>
        </w:trPr>
        <w:tc>
          <w:tcPr>
            <w:tcW w:w="1590" w:type="dxa"/>
            <w:tcBorders>
              <w:top w:val="single" w:sz="2" w:space="0" w:color="auto"/>
              <w:left w:val="single" w:sz="6" w:space="0" w:color="auto"/>
              <w:right w:val="single" w:sz="6" w:space="0" w:color="auto"/>
            </w:tcBorders>
            <w:vAlign w:val="center"/>
          </w:tcPr>
          <w:p w14:paraId="7DB5C04B" w14:textId="77777777" w:rsidR="00870433" w:rsidRPr="008350AA" w:rsidRDefault="008527C1" w:rsidP="00360797">
            <w:pPr>
              <w:spacing w:before="40"/>
              <w:jc w:val="center"/>
              <w:rPr>
                <w:rFonts w:ascii="Arial Narrow" w:hAnsi="Arial Narrow"/>
                <w:b/>
                <w:sz w:val="18"/>
                <w:szCs w:val="18"/>
              </w:rPr>
            </w:pPr>
            <w:r>
              <w:rPr>
                <w:rFonts w:ascii="Arial Narrow" w:hAnsi="Arial Narrow"/>
                <w:b/>
                <w:sz w:val="18"/>
                <w:szCs w:val="18"/>
              </w:rPr>
              <w:t>Reporte 4-F</w:t>
            </w:r>
            <w:r w:rsidRPr="00A8441E">
              <w:rPr>
                <w:rFonts w:ascii="Arial Narrow" w:hAnsi="Arial Narrow"/>
                <w:b/>
                <w:sz w:val="18"/>
                <w:szCs w:val="18"/>
                <w:vertAlign w:val="superscript"/>
              </w:rPr>
              <w:t>3</w:t>
            </w:r>
            <w:r>
              <w:rPr>
                <w:rFonts w:ascii="Arial Narrow" w:hAnsi="Arial Narrow"/>
                <w:b/>
                <w:sz w:val="18"/>
                <w:szCs w:val="18"/>
                <w:vertAlign w:val="superscript"/>
              </w:rPr>
              <w:t>6</w:t>
            </w:r>
          </w:p>
        </w:tc>
        <w:tc>
          <w:tcPr>
            <w:tcW w:w="4200" w:type="dxa"/>
            <w:tcBorders>
              <w:top w:val="single" w:sz="2" w:space="0" w:color="auto"/>
              <w:left w:val="single" w:sz="6" w:space="0" w:color="auto"/>
              <w:right w:val="single" w:sz="6" w:space="0" w:color="auto"/>
            </w:tcBorders>
          </w:tcPr>
          <w:p w14:paraId="409F062E" w14:textId="77777777" w:rsidR="00870433" w:rsidRPr="000D180D" w:rsidRDefault="008527C1" w:rsidP="00714AC9">
            <w:pPr>
              <w:spacing w:before="40" w:after="40"/>
              <w:ind w:left="28" w:right="28"/>
              <w:jc w:val="both"/>
              <w:rPr>
                <w:rFonts w:ascii="Arial Narrow" w:hAnsi="Arial Narrow"/>
                <w:sz w:val="20"/>
                <w:szCs w:val="20"/>
              </w:rPr>
            </w:pPr>
            <w:r w:rsidRPr="000D180D">
              <w:rPr>
                <w:rFonts w:ascii="Arial Narrow" w:hAnsi="Arial Narrow"/>
                <w:sz w:val="20"/>
                <w:szCs w:val="20"/>
              </w:rPr>
              <w:t>Resumen del Requerimiento de Colchones de Conservación, por Ciclo Económico y por Riesgo por Concentración de Mercado</w:t>
            </w:r>
          </w:p>
        </w:tc>
        <w:tc>
          <w:tcPr>
            <w:tcW w:w="1440" w:type="dxa"/>
            <w:tcBorders>
              <w:top w:val="single" w:sz="2" w:space="0" w:color="auto"/>
              <w:left w:val="single" w:sz="6" w:space="0" w:color="auto"/>
              <w:right w:val="single" w:sz="6" w:space="0" w:color="auto"/>
            </w:tcBorders>
            <w:vAlign w:val="center"/>
          </w:tcPr>
          <w:p w14:paraId="2FBCD76C" w14:textId="77777777" w:rsidR="00870433" w:rsidRPr="000D180D" w:rsidRDefault="008527C1" w:rsidP="00360797">
            <w:pPr>
              <w:spacing w:before="40"/>
              <w:jc w:val="center"/>
              <w:rPr>
                <w:rFonts w:ascii="Arial Narrow" w:hAnsi="Arial Narrow"/>
                <w:sz w:val="20"/>
                <w:szCs w:val="20"/>
              </w:rPr>
            </w:pPr>
            <w:r w:rsidRPr="000D180D">
              <w:rPr>
                <w:rFonts w:ascii="Arial Narrow" w:hAnsi="Arial Narrow"/>
                <w:sz w:val="20"/>
                <w:szCs w:val="20"/>
              </w:rPr>
              <w:t>Mensual</w:t>
            </w:r>
          </w:p>
        </w:tc>
      </w:tr>
      <w:tr w:rsidR="00360797" w:rsidRPr="008350AA" w14:paraId="052A56AA" w14:textId="77777777">
        <w:trPr>
          <w:trHeight w:val="240"/>
        </w:trPr>
        <w:tc>
          <w:tcPr>
            <w:tcW w:w="1590" w:type="dxa"/>
            <w:tcBorders>
              <w:top w:val="single" w:sz="2" w:space="0" w:color="auto"/>
              <w:left w:val="single" w:sz="6" w:space="0" w:color="auto"/>
              <w:right w:val="single" w:sz="6" w:space="0" w:color="auto"/>
            </w:tcBorders>
            <w:vAlign w:val="center"/>
          </w:tcPr>
          <w:p w14:paraId="1070BB6B" w14:textId="77777777" w:rsidR="00360797" w:rsidRPr="008350AA" w:rsidRDefault="00360797" w:rsidP="00360797">
            <w:pPr>
              <w:spacing w:before="40"/>
              <w:jc w:val="center"/>
              <w:rPr>
                <w:rFonts w:ascii="Arial Narrow" w:hAnsi="Arial Narrow"/>
                <w:b/>
                <w:sz w:val="18"/>
                <w:szCs w:val="18"/>
              </w:rPr>
            </w:pPr>
            <w:r w:rsidRPr="008350AA">
              <w:rPr>
                <w:rFonts w:ascii="Arial Narrow" w:hAnsi="Arial Narrow"/>
                <w:b/>
                <w:sz w:val="18"/>
                <w:szCs w:val="18"/>
              </w:rPr>
              <w:t>Reporte 5</w:t>
            </w:r>
          </w:p>
        </w:tc>
        <w:tc>
          <w:tcPr>
            <w:tcW w:w="4200" w:type="dxa"/>
            <w:tcBorders>
              <w:top w:val="single" w:sz="2" w:space="0" w:color="auto"/>
              <w:left w:val="single" w:sz="6" w:space="0" w:color="auto"/>
              <w:right w:val="single" w:sz="6" w:space="0" w:color="auto"/>
            </w:tcBorders>
          </w:tcPr>
          <w:p w14:paraId="4FD2A940"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Cotización de Oferta y Demanda de Moneda Extranjera</w:t>
            </w:r>
          </w:p>
          <w:p w14:paraId="5FB3CAA0" w14:textId="77777777" w:rsidR="00360797" w:rsidRPr="000D180D" w:rsidRDefault="00360797" w:rsidP="00360797">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right w:val="single" w:sz="6" w:space="0" w:color="auto"/>
            </w:tcBorders>
            <w:vAlign w:val="center"/>
          </w:tcPr>
          <w:p w14:paraId="0F7135D1"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Diaria</w:t>
            </w:r>
          </w:p>
        </w:tc>
      </w:tr>
      <w:tr w:rsidR="00360797" w:rsidRPr="008350AA" w14:paraId="10E37D10"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444B7307" w14:textId="77777777" w:rsidR="00360797" w:rsidRPr="008350AA" w:rsidRDefault="00360797" w:rsidP="00360797">
            <w:pPr>
              <w:spacing w:before="40"/>
              <w:jc w:val="center"/>
              <w:rPr>
                <w:rFonts w:ascii="Arial Narrow" w:hAnsi="Arial Narrow"/>
                <w:b/>
                <w:sz w:val="18"/>
                <w:szCs w:val="18"/>
              </w:rPr>
            </w:pPr>
            <w:r w:rsidRPr="008350AA">
              <w:rPr>
                <w:rFonts w:ascii="Arial Narrow" w:hAnsi="Arial Narrow"/>
                <w:b/>
                <w:sz w:val="18"/>
                <w:szCs w:val="18"/>
              </w:rPr>
              <w:t>Reporte 6-A</w:t>
            </w:r>
            <w:r w:rsidRPr="008350AA">
              <w:rPr>
                <w:rFonts w:ascii="Arial Narrow" w:hAnsi="Arial Narrow"/>
                <w:b/>
                <w:sz w:val="18"/>
                <w:szCs w:val="18"/>
                <w:vertAlign w:val="superscript"/>
              </w:rPr>
              <w:t>19</w:t>
            </w:r>
          </w:p>
          <w:p w14:paraId="1D88A105" w14:textId="77777777" w:rsidR="00360797" w:rsidRPr="008350AA" w:rsidRDefault="00360797" w:rsidP="00360797">
            <w:pPr>
              <w:spacing w:before="40"/>
              <w:jc w:val="center"/>
              <w:rPr>
                <w:rFonts w:ascii="Arial Narrow" w:hAnsi="Arial Narrow"/>
                <w:b/>
                <w:sz w:val="18"/>
                <w:szCs w:val="18"/>
              </w:rPr>
            </w:pPr>
          </w:p>
        </w:tc>
        <w:tc>
          <w:tcPr>
            <w:tcW w:w="4200" w:type="dxa"/>
            <w:tcBorders>
              <w:top w:val="single" w:sz="4" w:space="0" w:color="auto"/>
              <w:left w:val="single" w:sz="4" w:space="0" w:color="auto"/>
              <w:bottom w:val="single" w:sz="4" w:space="0" w:color="auto"/>
              <w:right w:val="single" w:sz="4" w:space="0" w:color="auto"/>
            </w:tcBorders>
          </w:tcPr>
          <w:p w14:paraId="1D960F9D"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Tasas de Interés Activas sobre Saldos</w:t>
            </w:r>
          </w:p>
        </w:tc>
        <w:tc>
          <w:tcPr>
            <w:tcW w:w="1440" w:type="dxa"/>
            <w:tcBorders>
              <w:top w:val="single" w:sz="4" w:space="0" w:color="auto"/>
              <w:left w:val="single" w:sz="4" w:space="0" w:color="auto"/>
              <w:bottom w:val="single" w:sz="4" w:space="0" w:color="auto"/>
              <w:right w:val="single" w:sz="4" w:space="0" w:color="auto"/>
            </w:tcBorders>
            <w:vAlign w:val="center"/>
          </w:tcPr>
          <w:p w14:paraId="20E1C8DD"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Diaria</w:t>
            </w:r>
          </w:p>
        </w:tc>
      </w:tr>
      <w:tr w:rsidR="00360797" w:rsidRPr="008350AA" w14:paraId="47EEDADD"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024179D3" w14:textId="77777777" w:rsidR="00360797" w:rsidRPr="008350AA" w:rsidRDefault="00360797" w:rsidP="00360797">
            <w:pPr>
              <w:spacing w:before="40"/>
              <w:jc w:val="center"/>
              <w:rPr>
                <w:rFonts w:ascii="Arial Narrow" w:hAnsi="Arial Narrow"/>
                <w:b/>
                <w:sz w:val="18"/>
                <w:szCs w:val="18"/>
              </w:rPr>
            </w:pPr>
            <w:r w:rsidRPr="008350AA">
              <w:rPr>
                <w:rFonts w:ascii="Arial Narrow" w:hAnsi="Arial Narrow"/>
                <w:b/>
                <w:sz w:val="18"/>
                <w:szCs w:val="18"/>
              </w:rPr>
              <w:t>Reporte 6-B</w:t>
            </w:r>
            <w:r w:rsidRPr="008350AA">
              <w:rPr>
                <w:rFonts w:ascii="Arial Narrow" w:hAnsi="Arial Narrow"/>
                <w:b/>
                <w:sz w:val="18"/>
                <w:szCs w:val="18"/>
                <w:vertAlign w:val="superscript"/>
              </w:rPr>
              <w:t>19</w:t>
            </w:r>
          </w:p>
          <w:p w14:paraId="24EB512C" w14:textId="77777777" w:rsidR="00360797" w:rsidRPr="008350AA" w:rsidRDefault="00360797" w:rsidP="00360797">
            <w:pPr>
              <w:spacing w:before="40"/>
              <w:jc w:val="center"/>
              <w:rPr>
                <w:rFonts w:ascii="Arial Narrow" w:hAnsi="Arial Narrow"/>
                <w:b/>
                <w:sz w:val="18"/>
                <w:szCs w:val="18"/>
              </w:rPr>
            </w:pPr>
          </w:p>
        </w:tc>
        <w:tc>
          <w:tcPr>
            <w:tcW w:w="4200" w:type="dxa"/>
            <w:tcBorders>
              <w:top w:val="single" w:sz="4" w:space="0" w:color="auto"/>
              <w:left w:val="single" w:sz="4" w:space="0" w:color="auto"/>
              <w:bottom w:val="single" w:sz="4" w:space="0" w:color="auto"/>
              <w:right w:val="single" w:sz="4" w:space="0" w:color="auto"/>
            </w:tcBorders>
          </w:tcPr>
          <w:p w14:paraId="7295BD54"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Tasas de Interés Pasivas sobre Saldos</w:t>
            </w:r>
          </w:p>
        </w:tc>
        <w:tc>
          <w:tcPr>
            <w:tcW w:w="1440" w:type="dxa"/>
            <w:tcBorders>
              <w:top w:val="single" w:sz="4" w:space="0" w:color="auto"/>
              <w:left w:val="single" w:sz="4" w:space="0" w:color="auto"/>
              <w:bottom w:val="single" w:sz="4" w:space="0" w:color="auto"/>
              <w:right w:val="single" w:sz="4" w:space="0" w:color="auto"/>
            </w:tcBorders>
            <w:vAlign w:val="center"/>
          </w:tcPr>
          <w:p w14:paraId="758D4722"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Diaria</w:t>
            </w:r>
          </w:p>
        </w:tc>
      </w:tr>
      <w:tr w:rsidR="00360797" w:rsidRPr="008350AA" w14:paraId="556F6DB0"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314F1F56" w14:textId="77777777" w:rsidR="00360797" w:rsidRPr="008350AA" w:rsidRDefault="00360797" w:rsidP="00360797">
            <w:pPr>
              <w:spacing w:before="40"/>
              <w:jc w:val="center"/>
              <w:rPr>
                <w:rFonts w:ascii="Arial Narrow" w:hAnsi="Arial Narrow"/>
                <w:b/>
                <w:sz w:val="18"/>
                <w:szCs w:val="18"/>
              </w:rPr>
            </w:pPr>
            <w:r w:rsidRPr="008350AA">
              <w:rPr>
                <w:rFonts w:ascii="Arial Narrow" w:hAnsi="Arial Narrow"/>
                <w:b/>
                <w:sz w:val="18"/>
                <w:szCs w:val="18"/>
              </w:rPr>
              <w:t>Reporte 6-C</w:t>
            </w:r>
            <w:r w:rsidRPr="008350AA">
              <w:rPr>
                <w:rFonts w:ascii="Arial Narrow" w:hAnsi="Arial Narrow"/>
                <w:b/>
                <w:sz w:val="18"/>
                <w:szCs w:val="18"/>
                <w:vertAlign w:val="superscript"/>
              </w:rPr>
              <w:t>19</w:t>
            </w:r>
          </w:p>
          <w:p w14:paraId="4371F1EB" w14:textId="77777777" w:rsidR="00360797" w:rsidRPr="008350AA" w:rsidRDefault="00360797" w:rsidP="00360797">
            <w:pPr>
              <w:spacing w:before="40"/>
              <w:jc w:val="center"/>
              <w:rPr>
                <w:rFonts w:ascii="Arial Narrow" w:hAnsi="Arial Narrow"/>
                <w:b/>
                <w:sz w:val="18"/>
                <w:szCs w:val="18"/>
              </w:rPr>
            </w:pPr>
          </w:p>
        </w:tc>
        <w:tc>
          <w:tcPr>
            <w:tcW w:w="4200" w:type="dxa"/>
            <w:tcBorders>
              <w:top w:val="single" w:sz="4" w:space="0" w:color="auto"/>
              <w:left w:val="single" w:sz="4" w:space="0" w:color="auto"/>
              <w:bottom w:val="single" w:sz="4" w:space="0" w:color="auto"/>
              <w:right w:val="single" w:sz="4" w:space="0" w:color="auto"/>
            </w:tcBorders>
          </w:tcPr>
          <w:p w14:paraId="055AAFBF"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Reporte Diario de Tasas para Productos Financieros Derivados</w:t>
            </w:r>
          </w:p>
        </w:tc>
        <w:tc>
          <w:tcPr>
            <w:tcW w:w="1440" w:type="dxa"/>
            <w:tcBorders>
              <w:top w:val="single" w:sz="4" w:space="0" w:color="auto"/>
              <w:left w:val="single" w:sz="4" w:space="0" w:color="auto"/>
              <w:bottom w:val="single" w:sz="4" w:space="0" w:color="auto"/>
              <w:right w:val="single" w:sz="4" w:space="0" w:color="auto"/>
            </w:tcBorders>
            <w:vAlign w:val="center"/>
          </w:tcPr>
          <w:p w14:paraId="0314F108"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Diaria</w:t>
            </w:r>
          </w:p>
        </w:tc>
      </w:tr>
      <w:tr w:rsidR="00360797" w:rsidRPr="008350AA" w14:paraId="130CEFF7"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2ECFD21B" w14:textId="77777777" w:rsidR="00360797" w:rsidRPr="008350AA" w:rsidRDefault="00360797" w:rsidP="00360797">
            <w:pPr>
              <w:spacing w:before="40"/>
              <w:jc w:val="center"/>
              <w:rPr>
                <w:rFonts w:ascii="Arial Narrow" w:hAnsi="Arial Narrow"/>
                <w:b/>
                <w:sz w:val="18"/>
                <w:szCs w:val="18"/>
              </w:rPr>
            </w:pPr>
            <w:r w:rsidRPr="008350AA">
              <w:rPr>
                <w:rFonts w:ascii="Arial Narrow" w:hAnsi="Arial Narrow"/>
                <w:b/>
                <w:sz w:val="18"/>
                <w:szCs w:val="18"/>
              </w:rPr>
              <w:t>Reporte 6-D</w:t>
            </w:r>
            <w:r w:rsidRPr="008350AA">
              <w:rPr>
                <w:rFonts w:ascii="Arial Narrow" w:hAnsi="Arial Narrow"/>
                <w:b/>
                <w:sz w:val="18"/>
                <w:szCs w:val="18"/>
                <w:vertAlign w:val="superscript"/>
              </w:rPr>
              <w:t>19</w:t>
            </w:r>
          </w:p>
          <w:p w14:paraId="75BC2621" w14:textId="77777777" w:rsidR="00360797" w:rsidRPr="008350AA" w:rsidRDefault="00360797" w:rsidP="00360797">
            <w:pPr>
              <w:spacing w:before="40"/>
              <w:jc w:val="center"/>
              <w:rPr>
                <w:rFonts w:ascii="Arial Narrow" w:hAnsi="Arial Narrow"/>
                <w:b/>
                <w:sz w:val="18"/>
                <w:szCs w:val="18"/>
              </w:rPr>
            </w:pPr>
          </w:p>
        </w:tc>
        <w:tc>
          <w:tcPr>
            <w:tcW w:w="4200" w:type="dxa"/>
            <w:tcBorders>
              <w:top w:val="single" w:sz="4" w:space="0" w:color="auto"/>
              <w:left w:val="single" w:sz="4" w:space="0" w:color="auto"/>
              <w:bottom w:val="single" w:sz="4" w:space="0" w:color="auto"/>
              <w:right w:val="single" w:sz="4" w:space="0" w:color="auto"/>
            </w:tcBorders>
          </w:tcPr>
          <w:p w14:paraId="4E0FB566"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Tasas de Interés Activas de Operaciones Diarias</w:t>
            </w:r>
          </w:p>
        </w:tc>
        <w:tc>
          <w:tcPr>
            <w:tcW w:w="1440" w:type="dxa"/>
            <w:tcBorders>
              <w:top w:val="single" w:sz="4" w:space="0" w:color="auto"/>
              <w:left w:val="single" w:sz="4" w:space="0" w:color="auto"/>
              <w:bottom w:val="single" w:sz="4" w:space="0" w:color="auto"/>
              <w:right w:val="single" w:sz="4" w:space="0" w:color="auto"/>
            </w:tcBorders>
            <w:vAlign w:val="center"/>
          </w:tcPr>
          <w:p w14:paraId="4BAEFC2C"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Diaria</w:t>
            </w:r>
          </w:p>
        </w:tc>
      </w:tr>
      <w:tr w:rsidR="00360797" w:rsidRPr="008350AA" w14:paraId="514D8BA7"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725E913F" w14:textId="77777777" w:rsidR="00360797" w:rsidRPr="008350AA" w:rsidRDefault="00360797" w:rsidP="00360797">
            <w:pPr>
              <w:spacing w:before="40"/>
              <w:jc w:val="center"/>
              <w:rPr>
                <w:rFonts w:ascii="Arial Narrow" w:hAnsi="Arial Narrow"/>
                <w:b/>
                <w:sz w:val="18"/>
                <w:szCs w:val="18"/>
              </w:rPr>
            </w:pPr>
            <w:r w:rsidRPr="008350AA">
              <w:rPr>
                <w:rFonts w:ascii="Arial Narrow" w:hAnsi="Arial Narrow"/>
                <w:b/>
                <w:sz w:val="18"/>
                <w:szCs w:val="18"/>
              </w:rPr>
              <w:t>Reporte 6-E</w:t>
            </w:r>
            <w:r w:rsidRPr="008350AA">
              <w:rPr>
                <w:rFonts w:ascii="Arial Narrow" w:hAnsi="Arial Narrow"/>
                <w:b/>
                <w:sz w:val="18"/>
                <w:szCs w:val="18"/>
                <w:vertAlign w:val="superscript"/>
              </w:rPr>
              <w:t>19</w:t>
            </w:r>
          </w:p>
          <w:p w14:paraId="30F718C5" w14:textId="77777777" w:rsidR="00360797" w:rsidRPr="008350AA" w:rsidRDefault="00360797" w:rsidP="00360797">
            <w:pPr>
              <w:spacing w:before="40"/>
              <w:jc w:val="center"/>
              <w:rPr>
                <w:rFonts w:ascii="Arial Narrow" w:hAnsi="Arial Narrow"/>
                <w:b/>
                <w:sz w:val="18"/>
                <w:szCs w:val="18"/>
              </w:rPr>
            </w:pPr>
          </w:p>
        </w:tc>
        <w:tc>
          <w:tcPr>
            <w:tcW w:w="4200" w:type="dxa"/>
            <w:tcBorders>
              <w:top w:val="single" w:sz="4" w:space="0" w:color="auto"/>
              <w:left w:val="single" w:sz="4" w:space="0" w:color="auto"/>
              <w:bottom w:val="single" w:sz="4" w:space="0" w:color="auto"/>
              <w:right w:val="single" w:sz="4" w:space="0" w:color="auto"/>
            </w:tcBorders>
          </w:tcPr>
          <w:p w14:paraId="127E1336"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Tasas de Interés Pasivas de Operaciones Diarias</w:t>
            </w:r>
          </w:p>
        </w:tc>
        <w:tc>
          <w:tcPr>
            <w:tcW w:w="1440" w:type="dxa"/>
            <w:tcBorders>
              <w:top w:val="single" w:sz="4" w:space="0" w:color="auto"/>
              <w:left w:val="single" w:sz="4" w:space="0" w:color="auto"/>
              <w:bottom w:val="single" w:sz="4" w:space="0" w:color="auto"/>
              <w:right w:val="single" w:sz="4" w:space="0" w:color="auto"/>
            </w:tcBorders>
            <w:vAlign w:val="center"/>
          </w:tcPr>
          <w:p w14:paraId="09B3C9B3"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Diaria</w:t>
            </w:r>
          </w:p>
        </w:tc>
      </w:tr>
      <w:tr w:rsidR="00360797" w:rsidRPr="008350AA" w14:paraId="38135D3E"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26F36547" w14:textId="77777777" w:rsidR="00360797" w:rsidRPr="008350AA" w:rsidRDefault="00360797" w:rsidP="00360797">
            <w:pPr>
              <w:spacing w:before="40"/>
              <w:jc w:val="center"/>
              <w:rPr>
                <w:rFonts w:ascii="Arial Narrow" w:hAnsi="Arial Narrow"/>
                <w:b/>
                <w:sz w:val="18"/>
                <w:szCs w:val="18"/>
              </w:rPr>
            </w:pPr>
            <w:r w:rsidRPr="008350AA">
              <w:rPr>
                <w:rFonts w:ascii="Arial Narrow" w:hAnsi="Arial Narrow"/>
                <w:b/>
                <w:sz w:val="18"/>
                <w:szCs w:val="18"/>
              </w:rPr>
              <w:t xml:space="preserve">Reporte 7 </w:t>
            </w:r>
            <w:r w:rsidRPr="008350AA">
              <w:rPr>
                <w:rFonts w:ascii="Arial Narrow" w:hAnsi="Arial Narrow"/>
                <w:b/>
                <w:sz w:val="18"/>
                <w:szCs w:val="18"/>
                <w:vertAlign w:val="superscript"/>
              </w:rPr>
              <w:t xml:space="preserve">   19.1</w:t>
            </w:r>
          </w:p>
        </w:tc>
        <w:tc>
          <w:tcPr>
            <w:tcW w:w="4200" w:type="dxa"/>
            <w:tcBorders>
              <w:top w:val="single" w:sz="4" w:space="0" w:color="auto"/>
              <w:left w:val="single" w:sz="4" w:space="0" w:color="auto"/>
              <w:bottom w:val="single" w:sz="4" w:space="0" w:color="auto"/>
              <w:right w:val="single" w:sz="4" w:space="0" w:color="auto"/>
            </w:tcBorders>
          </w:tcPr>
          <w:p w14:paraId="628125F0"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Tarjetas de Crédito</w:t>
            </w:r>
          </w:p>
          <w:p w14:paraId="0F995D87" w14:textId="77777777" w:rsidR="00360797" w:rsidRPr="000D180D" w:rsidRDefault="00360797" w:rsidP="00360797">
            <w:pPr>
              <w:spacing w:before="40" w:after="40"/>
              <w:ind w:left="28" w:right="28"/>
              <w:jc w:val="both"/>
              <w:rPr>
                <w:rFonts w:ascii="Arial Narrow" w:hAnsi="Arial Narrow"/>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9A5C8C1"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Mensual</w:t>
            </w:r>
          </w:p>
        </w:tc>
      </w:tr>
      <w:tr w:rsidR="00360797" w:rsidRPr="008350AA" w14:paraId="2ADE87A2" w14:textId="77777777">
        <w:trPr>
          <w:trHeight w:val="240"/>
        </w:trPr>
        <w:tc>
          <w:tcPr>
            <w:tcW w:w="1590" w:type="dxa"/>
            <w:tcBorders>
              <w:left w:val="single" w:sz="6" w:space="0" w:color="auto"/>
              <w:bottom w:val="single" w:sz="2" w:space="0" w:color="auto"/>
              <w:right w:val="single" w:sz="6" w:space="0" w:color="auto"/>
            </w:tcBorders>
            <w:vAlign w:val="center"/>
          </w:tcPr>
          <w:p w14:paraId="59ECF827" w14:textId="77777777" w:rsidR="00360797" w:rsidRPr="008350AA" w:rsidRDefault="00360797" w:rsidP="00360797">
            <w:pPr>
              <w:spacing w:before="40"/>
              <w:jc w:val="center"/>
              <w:rPr>
                <w:rFonts w:ascii="Arial Narrow" w:hAnsi="Arial Narrow"/>
                <w:b/>
                <w:sz w:val="18"/>
                <w:szCs w:val="18"/>
              </w:rPr>
            </w:pPr>
            <w:r w:rsidRPr="008350AA">
              <w:rPr>
                <w:rFonts w:ascii="Arial Narrow" w:hAnsi="Arial Narrow"/>
                <w:b/>
                <w:sz w:val="18"/>
                <w:szCs w:val="18"/>
              </w:rPr>
              <w:t xml:space="preserve">Reporte 8 </w:t>
            </w:r>
            <w:r w:rsidRPr="008350AA">
              <w:rPr>
                <w:rFonts w:ascii="Arial Narrow" w:hAnsi="Arial Narrow"/>
                <w:b/>
                <w:sz w:val="18"/>
                <w:szCs w:val="18"/>
                <w:vertAlign w:val="superscript"/>
              </w:rPr>
              <w:t>19.2</w:t>
            </w:r>
          </w:p>
        </w:tc>
        <w:tc>
          <w:tcPr>
            <w:tcW w:w="4200" w:type="dxa"/>
            <w:tcBorders>
              <w:left w:val="single" w:sz="6" w:space="0" w:color="auto"/>
              <w:bottom w:val="single" w:sz="2" w:space="0" w:color="auto"/>
              <w:right w:val="single" w:sz="6" w:space="0" w:color="auto"/>
            </w:tcBorders>
          </w:tcPr>
          <w:p w14:paraId="72F8C7D5"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Registro de Cuentas Corrientes y Rectificaciones (*)</w:t>
            </w:r>
          </w:p>
          <w:p w14:paraId="4D172426" w14:textId="77777777" w:rsidR="00360797" w:rsidRPr="000D180D" w:rsidRDefault="00360797" w:rsidP="00360797">
            <w:pPr>
              <w:spacing w:before="40" w:after="40"/>
              <w:ind w:left="28" w:right="28"/>
              <w:jc w:val="both"/>
              <w:rPr>
                <w:rFonts w:ascii="Arial Narrow" w:hAnsi="Arial Narrow"/>
                <w:sz w:val="20"/>
                <w:szCs w:val="20"/>
              </w:rPr>
            </w:pPr>
          </w:p>
        </w:tc>
        <w:tc>
          <w:tcPr>
            <w:tcW w:w="1440" w:type="dxa"/>
            <w:tcBorders>
              <w:left w:val="single" w:sz="6" w:space="0" w:color="auto"/>
              <w:bottom w:val="single" w:sz="2" w:space="0" w:color="auto"/>
              <w:right w:val="single" w:sz="6" w:space="0" w:color="auto"/>
            </w:tcBorders>
            <w:vAlign w:val="center"/>
          </w:tcPr>
          <w:p w14:paraId="0BD2A3B1"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Mensual</w:t>
            </w:r>
          </w:p>
        </w:tc>
      </w:tr>
      <w:tr w:rsidR="00360797" w:rsidRPr="007565A8" w14:paraId="294F09B5" w14:textId="77777777">
        <w:trPr>
          <w:trHeight w:val="240"/>
        </w:trPr>
        <w:tc>
          <w:tcPr>
            <w:tcW w:w="1590" w:type="dxa"/>
            <w:tcBorders>
              <w:top w:val="single" w:sz="2" w:space="0" w:color="auto"/>
              <w:left w:val="single" w:sz="6" w:space="0" w:color="auto"/>
              <w:bottom w:val="single" w:sz="2" w:space="0" w:color="auto"/>
              <w:right w:val="single" w:sz="6" w:space="0" w:color="auto"/>
            </w:tcBorders>
            <w:vAlign w:val="center"/>
          </w:tcPr>
          <w:p w14:paraId="36060C85" w14:textId="77777777" w:rsidR="00360797" w:rsidRPr="007565A8" w:rsidRDefault="00360797" w:rsidP="00360797">
            <w:pPr>
              <w:spacing w:before="40"/>
              <w:jc w:val="center"/>
              <w:rPr>
                <w:rFonts w:ascii="Arial Narrow" w:hAnsi="Arial Narrow"/>
                <w:b/>
                <w:sz w:val="18"/>
                <w:szCs w:val="18"/>
              </w:rPr>
            </w:pPr>
            <w:r w:rsidRPr="007565A8">
              <w:rPr>
                <w:rFonts w:ascii="Arial Narrow" w:hAnsi="Arial Narrow"/>
                <w:b/>
                <w:sz w:val="18"/>
                <w:szCs w:val="18"/>
              </w:rPr>
              <w:t>Reporte 9</w:t>
            </w:r>
          </w:p>
        </w:tc>
        <w:tc>
          <w:tcPr>
            <w:tcW w:w="4200" w:type="dxa"/>
            <w:tcBorders>
              <w:top w:val="single" w:sz="2" w:space="0" w:color="auto"/>
              <w:left w:val="single" w:sz="6" w:space="0" w:color="auto"/>
              <w:bottom w:val="single" w:sz="2" w:space="0" w:color="auto"/>
              <w:right w:val="single" w:sz="6" w:space="0" w:color="auto"/>
            </w:tcBorders>
          </w:tcPr>
          <w:p w14:paraId="211B2CC6"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Relación de Cuentas Corrientes Cerradas por Giros de Cheques sin Fondos (**)</w:t>
            </w:r>
          </w:p>
        </w:tc>
        <w:tc>
          <w:tcPr>
            <w:tcW w:w="1440" w:type="dxa"/>
            <w:tcBorders>
              <w:top w:val="single" w:sz="2" w:space="0" w:color="auto"/>
              <w:left w:val="single" w:sz="6" w:space="0" w:color="auto"/>
              <w:bottom w:val="single" w:sz="2" w:space="0" w:color="auto"/>
              <w:right w:val="single" w:sz="6" w:space="0" w:color="auto"/>
            </w:tcBorders>
            <w:vAlign w:val="center"/>
          </w:tcPr>
          <w:p w14:paraId="2A917555"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Mensual</w:t>
            </w:r>
          </w:p>
        </w:tc>
      </w:tr>
      <w:tr w:rsidR="00360797" w:rsidRPr="007565A8" w14:paraId="67F461EA" w14:textId="77777777">
        <w:trPr>
          <w:trHeight w:val="240"/>
        </w:trPr>
        <w:tc>
          <w:tcPr>
            <w:tcW w:w="1590" w:type="dxa"/>
            <w:tcBorders>
              <w:top w:val="single" w:sz="6" w:space="0" w:color="auto"/>
              <w:left w:val="single" w:sz="6" w:space="0" w:color="auto"/>
              <w:bottom w:val="single" w:sz="6" w:space="0" w:color="auto"/>
              <w:right w:val="single" w:sz="6" w:space="0" w:color="auto"/>
            </w:tcBorders>
            <w:vAlign w:val="center"/>
          </w:tcPr>
          <w:p w14:paraId="583437B3" w14:textId="77777777" w:rsidR="00360797" w:rsidRPr="007565A8" w:rsidRDefault="00360797" w:rsidP="00360797">
            <w:pPr>
              <w:spacing w:before="40"/>
              <w:jc w:val="center"/>
              <w:rPr>
                <w:rFonts w:ascii="Arial Narrow" w:hAnsi="Arial Narrow"/>
                <w:b/>
                <w:sz w:val="18"/>
                <w:szCs w:val="18"/>
              </w:rPr>
            </w:pPr>
            <w:r w:rsidRPr="007565A8">
              <w:rPr>
                <w:rFonts w:ascii="Arial Narrow" w:hAnsi="Arial Narrow"/>
                <w:b/>
                <w:sz w:val="18"/>
                <w:szCs w:val="18"/>
              </w:rPr>
              <w:t xml:space="preserve">Reporte </w:t>
            </w:r>
            <w:r w:rsidRPr="00052F3E">
              <w:rPr>
                <w:rFonts w:ascii="Arial Narrow" w:hAnsi="Arial Narrow"/>
                <w:b/>
                <w:sz w:val="18"/>
                <w:szCs w:val="18"/>
              </w:rPr>
              <w:t>11</w:t>
            </w:r>
            <w:r w:rsidRPr="00052F3E">
              <w:rPr>
                <w:rFonts w:ascii="Arial Narrow" w:hAnsi="Arial Narrow"/>
                <w:b/>
                <w:sz w:val="18"/>
                <w:szCs w:val="18"/>
                <w:vertAlign w:val="superscript"/>
              </w:rPr>
              <w:t>19.3</w:t>
            </w:r>
          </w:p>
        </w:tc>
        <w:tc>
          <w:tcPr>
            <w:tcW w:w="4200" w:type="dxa"/>
            <w:tcBorders>
              <w:top w:val="single" w:sz="6" w:space="0" w:color="auto"/>
              <w:left w:val="single" w:sz="6" w:space="0" w:color="auto"/>
              <w:bottom w:val="single" w:sz="6" w:space="0" w:color="auto"/>
              <w:right w:val="single" w:sz="6" w:space="0" w:color="auto"/>
            </w:tcBorders>
          </w:tcPr>
          <w:p w14:paraId="6649AAC9"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Activos transferidos al Fondo Seguro de Depósitos</w:t>
            </w:r>
          </w:p>
        </w:tc>
        <w:tc>
          <w:tcPr>
            <w:tcW w:w="1440" w:type="dxa"/>
            <w:tcBorders>
              <w:top w:val="single" w:sz="6" w:space="0" w:color="auto"/>
              <w:left w:val="single" w:sz="6" w:space="0" w:color="auto"/>
              <w:bottom w:val="single" w:sz="6" w:space="0" w:color="auto"/>
              <w:right w:val="single" w:sz="6" w:space="0" w:color="auto"/>
            </w:tcBorders>
            <w:vAlign w:val="center"/>
          </w:tcPr>
          <w:p w14:paraId="3329DC47"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Semestral (***)</w:t>
            </w:r>
          </w:p>
        </w:tc>
      </w:tr>
      <w:tr w:rsidR="00360797" w:rsidRPr="007565A8" w14:paraId="5FE812F3" w14:textId="77777777">
        <w:trPr>
          <w:trHeight w:val="240"/>
        </w:trPr>
        <w:tc>
          <w:tcPr>
            <w:tcW w:w="1590" w:type="dxa"/>
            <w:tcBorders>
              <w:top w:val="single" w:sz="6" w:space="0" w:color="auto"/>
              <w:left w:val="single" w:sz="6" w:space="0" w:color="auto"/>
              <w:bottom w:val="single" w:sz="6" w:space="0" w:color="auto"/>
              <w:right w:val="single" w:sz="6" w:space="0" w:color="auto"/>
            </w:tcBorders>
            <w:vAlign w:val="center"/>
          </w:tcPr>
          <w:p w14:paraId="255D2AD9" w14:textId="77777777" w:rsidR="00360797" w:rsidRPr="007565A8" w:rsidRDefault="00360797" w:rsidP="00360797">
            <w:pPr>
              <w:spacing w:before="40"/>
              <w:jc w:val="center"/>
              <w:rPr>
                <w:rFonts w:ascii="Arial Narrow" w:hAnsi="Arial Narrow"/>
                <w:b/>
                <w:sz w:val="18"/>
                <w:szCs w:val="18"/>
              </w:rPr>
            </w:pPr>
            <w:r w:rsidRPr="007565A8">
              <w:rPr>
                <w:rFonts w:ascii="Arial Narrow" w:hAnsi="Arial Narrow"/>
                <w:b/>
                <w:sz w:val="18"/>
                <w:szCs w:val="18"/>
              </w:rPr>
              <w:t>Reporte 12</w:t>
            </w:r>
          </w:p>
        </w:tc>
        <w:tc>
          <w:tcPr>
            <w:tcW w:w="4200" w:type="dxa"/>
            <w:tcBorders>
              <w:top w:val="single" w:sz="6" w:space="0" w:color="auto"/>
              <w:left w:val="single" w:sz="6" w:space="0" w:color="auto"/>
              <w:bottom w:val="single" w:sz="6" w:space="0" w:color="auto"/>
              <w:right w:val="single" w:sz="6" w:space="0" w:color="auto"/>
            </w:tcBorders>
          </w:tcPr>
          <w:p w14:paraId="02417C56"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Descripción de Financiamientos Recibidos para Apoyo a la Pequeña y Microempresa</w:t>
            </w:r>
          </w:p>
        </w:tc>
        <w:tc>
          <w:tcPr>
            <w:tcW w:w="1440" w:type="dxa"/>
            <w:tcBorders>
              <w:top w:val="single" w:sz="6" w:space="0" w:color="auto"/>
              <w:left w:val="single" w:sz="6" w:space="0" w:color="auto"/>
              <w:bottom w:val="single" w:sz="6" w:space="0" w:color="auto"/>
              <w:right w:val="single" w:sz="6" w:space="0" w:color="auto"/>
            </w:tcBorders>
            <w:vAlign w:val="center"/>
          </w:tcPr>
          <w:p w14:paraId="254B96E2"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Mensual</w:t>
            </w:r>
          </w:p>
        </w:tc>
      </w:tr>
      <w:tr w:rsidR="00360797" w:rsidRPr="007565A8" w14:paraId="6A171A17" w14:textId="77777777">
        <w:trPr>
          <w:trHeight w:val="240"/>
        </w:trPr>
        <w:tc>
          <w:tcPr>
            <w:tcW w:w="1590" w:type="dxa"/>
            <w:tcBorders>
              <w:top w:val="single" w:sz="6" w:space="0" w:color="auto"/>
              <w:left w:val="single" w:sz="6" w:space="0" w:color="auto"/>
              <w:bottom w:val="single" w:sz="4" w:space="0" w:color="auto"/>
              <w:right w:val="single" w:sz="6" w:space="0" w:color="auto"/>
            </w:tcBorders>
            <w:vAlign w:val="center"/>
          </w:tcPr>
          <w:p w14:paraId="652BE39E" w14:textId="77777777" w:rsidR="00360797" w:rsidRPr="007565A8" w:rsidRDefault="00360797" w:rsidP="00360797">
            <w:pPr>
              <w:spacing w:before="40"/>
              <w:jc w:val="center"/>
              <w:rPr>
                <w:rFonts w:ascii="Arial Narrow" w:hAnsi="Arial Narrow"/>
                <w:b/>
                <w:sz w:val="18"/>
                <w:szCs w:val="18"/>
              </w:rPr>
            </w:pPr>
            <w:r w:rsidRPr="007565A8">
              <w:rPr>
                <w:rFonts w:ascii="Arial Narrow" w:hAnsi="Arial Narrow"/>
                <w:b/>
                <w:sz w:val="18"/>
                <w:szCs w:val="18"/>
              </w:rPr>
              <w:t>Reporte 13</w:t>
            </w:r>
            <w:r w:rsidRPr="007565A8">
              <w:rPr>
                <w:rFonts w:ascii="Arial Narrow" w:hAnsi="Arial Narrow"/>
                <w:b/>
                <w:sz w:val="18"/>
                <w:szCs w:val="18"/>
                <w:vertAlign w:val="superscript"/>
              </w:rPr>
              <w:t>19.4</w:t>
            </w:r>
          </w:p>
        </w:tc>
        <w:tc>
          <w:tcPr>
            <w:tcW w:w="4200" w:type="dxa"/>
            <w:tcBorders>
              <w:top w:val="single" w:sz="6" w:space="0" w:color="auto"/>
              <w:left w:val="single" w:sz="6" w:space="0" w:color="auto"/>
              <w:bottom w:val="single" w:sz="4" w:space="0" w:color="auto"/>
              <w:right w:val="single" w:sz="6" w:space="0" w:color="auto"/>
            </w:tcBorders>
          </w:tcPr>
          <w:p w14:paraId="5FC82174"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Control de Límites Globales e Individuales aplicables a las Empresas del Sistema Financiero</w:t>
            </w:r>
          </w:p>
          <w:p w14:paraId="1BB83F0D" w14:textId="77777777" w:rsidR="00360797" w:rsidRPr="000D180D" w:rsidRDefault="00360797" w:rsidP="00360797">
            <w:pPr>
              <w:spacing w:before="40" w:after="40"/>
              <w:ind w:left="28" w:right="28"/>
              <w:jc w:val="both"/>
              <w:rPr>
                <w:rFonts w:ascii="Arial Narrow" w:hAnsi="Arial Narrow"/>
                <w:sz w:val="20"/>
                <w:szCs w:val="20"/>
              </w:rPr>
            </w:pPr>
          </w:p>
        </w:tc>
        <w:tc>
          <w:tcPr>
            <w:tcW w:w="1440" w:type="dxa"/>
            <w:tcBorders>
              <w:top w:val="single" w:sz="6" w:space="0" w:color="auto"/>
              <w:left w:val="single" w:sz="6" w:space="0" w:color="auto"/>
              <w:bottom w:val="single" w:sz="4" w:space="0" w:color="auto"/>
              <w:right w:val="single" w:sz="6" w:space="0" w:color="auto"/>
            </w:tcBorders>
            <w:vAlign w:val="center"/>
          </w:tcPr>
          <w:p w14:paraId="06579C62"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Mensual</w:t>
            </w:r>
          </w:p>
        </w:tc>
      </w:tr>
      <w:tr w:rsidR="00360797" w:rsidRPr="007565A8" w14:paraId="1F145545" w14:textId="77777777">
        <w:trPr>
          <w:trHeight w:val="501"/>
        </w:trPr>
        <w:tc>
          <w:tcPr>
            <w:tcW w:w="1590" w:type="dxa"/>
            <w:tcBorders>
              <w:top w:val="single" w:sz="4" w:space="0" w:color="auto"/>
              <w:left w:val="single" w:sz="4" w:space="0" w:color="auto"/>
              <w:bottom w:val="single" w:sz="4" w:space="0" w:color="auto"/>
              <w:right w:val="single" w:sz="6" w:space="0" w:color="auto"/>
            </w:tcBorders>
            <w:vAlign w:val="center"/>
          </w:tcPr>
          <w:p w14:paraId="1350D0EE" w14:textId="77777777" w:rsidR="00360797" w:rsidRPr="007565A8" w:rsidRDefault="00360797" w:rsidP="00360797">
            <w:pPr>
              <w:spacing w:before="40"/>
              <w:jc w:val="center"/>
              <w:rPr>
                <w:rFonts w:ascii="Arial Narrow" w:hAnsi="Arial Narrow"/>
                <w:b/>
                <w:sz w:val="18"/>
                <w:szCs w:val="18"/>
              </w:rPr>
            </w:pPr>
            <w:r w:rsidRPr="007565A8">
              <w:rPr>
                <w:rFonts w:ascii="Arial Narrow" w:hAnsi="Arial Narrow"/>
                <w:b/>
                <w:sz w:val="18"/>
                <w:szCs w:val="18"/>
              </w:rPr>
              <w:t>Reporte 14</w:t>
            </w:r>
            <w:r w:rsidRPr="007565A8">
              <w:rPr>
                <w:rFonts w:ascii="Arial Narrow" w:hAnsi="Arial Narrow"/>
                <w:b/>
                <w:sz w:val="18"/>
                <w:szCs w:val="18"/>
                <w:vertAlign w:val="superscript"/>
              </w:rPr>
              <w:t>20</w:t>
            </w:r>
          </w:p>
        </w:tc>
        <w:tc>
          <w:tcPr>
            <w:tcW w:w="4200" w:type="dxa"/>
            <w:tcBorders>
              <w:top w:val="single" w:sz="4" w:space="0" w:color="auto"/>
              <w:left w:val="single" w:sz="6" w:space="0" w:color="auto"/>
              <w:bottom w:val="single" w:sz="4" w:space="0" w:color="auto"/>
              <w:right w:val="single" w:sz="6" w:space="0" w:color="auto"/>
            </w:tcBorders>
          </w:tcPr>
          <w:p w14:paraId="1E6BF582" w14:textId="77777777"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Créditos Según Días de Incumplimiento</w:t>
            </w:r>
          </w:p>
        </w:tc>
        <w:tc>
          <w:tcPr>
            <w:tcW w:w="1440" w:type="dxa"/>
            <w:tcBorders>
              <w:top w:val="single" w:sz="4" w:space="0" w:color="auto"/>
              <w:left w:val="single" w:sz="6" w:space="0" w:color="auto"/>
              <w:bottom w:val="single" w:sz="4" w:space="0" w:color="auto"/>
              <w:right w:val="single" w:sz="4" w:space="0" w:color="auto"/>
            </w:tcBorders>
            <w:vAlign w:val="center"/>
          </w:tcPr>
          <w:p w14:paraId="2EB634CC"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Mensual</w:t>
            </w:r>
          </w:p>
        </w:tc>
      </w:tr>
      <w:tr w:rsidR="00360797" w:rsidRPr="007565A8" w14:paraId="42901449" w14:textId="77777777" w:rsidTr="00663F1C">
        <w:trPr>
          <w:trHeight w:val="340"/>
        </w:trPr>
        <w:tc>
          <w:tcPr>
            <w:tcW w:w="1590" w:type="dxa"/>
            <w:tcBorders>
              <w:top w:val="single" w:sz="4" w:space="0" w:color="auto"/>
              <w:left w:val="single" w:sz="4" w:space="0" w:color="auto"/>
              <w:bottom w:val="single" w:sz="4" w:space="0" w:color="auto"/>
              <w:right w:val="single" w:sz="4" w:space="0" w:color="auto"/>
            </w:tcBorders>
            <w:vAlign w:val="center"/>
          </w:tcPr>
          <w:p w14:paraId="6A1805C4" w14:textId="77777777" w:rsidR="00360797" w:rsidRPr="007565A8" w:rsidRDefault="00360797" w:rsidP="00360797">
            <w:pPr>
              <w:spacing w:before="40"/>
              <w:jc w:val="center"/>
              <w:rPr>
                <w:rFonts w:ascii="Arial Narrow" w:hAnsi="Arial Narrow"/>
                <w:b/>
                <w:sz w:val="18"/>
                <w:szCs w:val="18"/>
              </w:rPr>
            </w:pPr>
            <w:r w:rsidRPr="007565A8">
              <w:rPr>
                <w:rFonts w:ascii="Arial Narrow" w:hAnsi="Arial Narrow"/>
                <w:b/>
                <w:sz w:val="18"/>
                <w:szCs w:val="18"/>
              </w:rPr>
              <w:t>Reporte 19</w:t>
            </w:r>
            <w:r w:rsidRPr="007565A8">
              <w:rPr>
                <w:rFonts w:ascii="Arial Narrow" w:hAnsi="Arial Narrow"/>
                <w:b/>
                <w:sz w:val="18"/>
                <w:szCs w:val="18"/>
                <w:vertAlign w:val="superscript"/>
              </w:rPr>
              <w:t>20.1</w:t>
            </w:r>
          </w:p>
        </w:tc>
        <w:tc>
          <w:tcPr>
            <w:tcW w:w="4200" w:type="dxa"/>
            <w:tcBorders>
              <w:top w:val="single" w:sz="4" w:space="0" w:color="auto"/>
              <w:left w:val="nil"/>
              <w:bottom w:val="single" w:sz="4" w:space="0" w:color="auto"/>
              <w:right w:val="single" w:sz="4" w:space="0" w:color="auto"/>
            </w:tcBorders>
            <w:vAlign w:val="center"/>
          </w:tcPr>
          <w:p w14:paraId="36A217E8" w14:textId="614B05DA" w:rsidR="00360797" w:rsidRPr="000D180D" w:rsidRDefault="00360797" w:rsidP="00360797">
            <w:pPr>
              <w:spacing w:before="40" w:after="40"/>
              <w:ind w:left="28" w:right="28"/>
              <w:rPr>
                <w:rFonts w:ascii="Arial Narrow" w:hAnsi="Arial Narrow"/>
                <w:sz w:val="20"/>
                <w:szCs w:val="20"/>
              </w:rPr>
            </w:pPr>
            <w:r w:rsidRPr="000D180D">
              <w:rPr>
                <w:rFonts w:ascii="Arial Narrow" w:hAnsi="Arial Narrow"/>
                <w:sz w:val="20"/>
                <w:szCs w:val="20"/>
              </w:rPr>
              <w:t xml:space="preserve">Información sobre el Grupo Económico </w:t>
            </w:r>
            <w:r w:rsidR="00266C05">
              <w:rPr>
                <w:rFonts w:ascii="Arial Narrow" w:hAnsi="Arial Narrow"/>
                <w:sz w:val="20"/>
                <w:szCs w:val="20"/>
              </w:rPr>
              <w:t>al que pertenece</w:t>
            </w:r>
            <w:r w:rsidRPr="000D180D">
              <w:rPr>
                <w:rFonts w:ascii="Arial Narrow" w:hAnsi="Arial Narrow"/>
                <w:sz w:val="20"/>
                <w:szCs w:val="20"/>
              </w:rPr>
              <w:t xml:space="preserve"> la Empresa</w:t>
            </w:r>
          </w:p>
        </w:tc>
        <w:tc>
          <w:tcPr>
            <w:tcW w:w="1440" w:type="dxa"/>
            <w:tcBorders>
              <w:top w:val="single" w:sz="4" w:space="0" w:color="auto"/>
              <w:left w:val="nil"/>
              <w:bottom w:val="single" w:sz="4" w:space="0" w:color="auto"/>
              <w:right w:val="single" w:sz="4" w:space="0" w:color="auto"/>
            </w:tcBorders>
            <w:vAlign w:val="center"/>
          </w:tcPr>
          <w:p w14:paraId="037BE1BF"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Semestral</w:t>
            </w:r>
          </w:p>
        </w:tc>
      </w:tr>
      <w:tr w:rsidR="00360797" w:rsidRPr="007565A8" w14:paraId="1784CFE6"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2C66FB54" w14:textId="77777777" w:rsidR="00360797" w:rsidRPr="007565A8" w:rsidRDefault="00360797" w:rsidP="00360797">
            <w:pPr>
              <w:spacing w:before="40"/>
              <w:jc w:val="center"/>
              <w:rPr>
                <w:rFonts w:ascii="Arial Narrow" w:hAnsi="Arial Narrow"/>
                <w:b/>
                <w:sz w:val="18"/>
                <w:szCs w:val="18"/>
              </w:rPr>
            </w:pPr>
            <w:r w:rsidRPr="007565A8">
              <w:rPr>
                <w:rFonts w:ascii="Arial Narrow" w:hAnsi="Arial Narrow"/>
                <w:b/>
                <w:sz w:val="18"/>
                <w:szCs w:val="18"/>
              </w:rPr>
              <w:lastRenderedPageBreak/>
              <w:t>Reporte 19-A</w:t>
            </w:r>
            <w:r>
              <w:rPr>
                <w:rFonts w:ascii="Arial Narrow" w:hAnsi="Arial Narrow"/>
                <w:b/>
                <w:sz w:val="18"/>
                <w:szCs w:val="18"/>
              </w:rPr>
              <w:t xml:space="preserve"> </w:t>
            </w:r>
            <w:r w:rsidRPr="007565A8">
              <w:rPr>
                <w:rFonts w:ascii="Arial Narrow" w:hAnsi="Arial Narrow"/>
                <w:b/>
                <w:sz w:val="18"/>
                <w:szCs w:val="18"/>
                <w:vertAlign w:val="superscript"/>
              </w:rPr>
              <w:t>20.2</w:t>
            </w:r>
          </w:p>
        </w:tc>
        <w:tc>
          <w:tcPr>
            <w:tcW w:w="4200" w:type="dxa"/>
            <w:tcBorders>
              <w:top w:val="single" w:sz="4" w:space="0" w:color="auto"/>
              <w:left w:val="nil"/>
              <w:bottom w:val="single" w:sz="4" w:space="0" w:color="auto"/>
              <w:right w:val="single" w:sz="4" w:space="0" w:color="auto"/>
            </w:tcBorders>
          </w:tcPr>
          <w:p w14:paraId="05C491F2" w14:textId="162C6FBD"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Información sobre integrantes del Grupo Económico</w:t>
            </w:r>
            <w:r w:rsidR="00266C05">
              <w:rPr>
                <w:rFonts w:ascii="Arial Narrow" w:hAnsi="Arial Narrow"/>
                <w:sz w:val="20"/>
                <w:szCs w:val="20"/>
              </w:rPr>
              <w:t xml:space="preserve"> al que pertenece</w:t>
            </w:r>
            <w:r w:rsidRPr="000D180D">
              <w:rPr>
                <w:rFonts w:ascii="Arial Narrow" w:hAnsi="Arial Narrow"/>
                <w:sz w:val="20"/>
                <w:szCs w:val="20"/>
              </w:rPr>
              <w:t xml:space="preserve"> la empresa</w:t>
            </w:r>
          </w:p>
        </w:tc>
        <w:tc>
          <w:tcPr>
            <w:tcW w:w="1440" w:type="dxa"/>
            <w:tcBorders>
              <w:top w:val="single" w:sz="4" w:space="0" w:color="auto"/>
              <w:left w:val="nil"/>
              <w:bottom w:val="single" w:sz="4" w:space="0" w:color="auto"/>
              <w:right w:val="single" w:sz="4" w:space="0" w:color="auto"/>
            </w:tcBorders>
            <w:vAlign w:val="center"/>
          </w:tcPr>
          <w:p w14:paraId="611FAEE1"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Semestral</w:t>
            </w:r>
          </w:p>
        </w:tc>
      </w:tr>
      <w:tr w:rsidR="00360797" w:rsidRPr="007565A8" w14:paraId="3C452C8F"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5D285C15" w14:textId="77777777" w:rsidR="00360797" w:rsidRPr="007565A8" w:rsidRDefault="00360797" w:rsidP="00360797">
            <w:pPr>
              <w:spacing w:before="40"/>
              <w:jc w:val="center"/>
              <w:rPr>
                <w:rFonts w:ascii="Arial Narrow" w:hAnsi="Arial Narrow"/>
                <w:b/>
                <w:sz w:val="18"/>
                <w:szCs w:val="18"/>
              </w:rPr>
            </w:pPr>
            <w:r w:rsidRPr="007565A8">
              <w:rPr>
                <w:rFonts w:ascii="Arial Narrow" w:hAnsi="Arial Narrow"/>
                <w:b/>
                <w:sz w:val="18"/>
                <w:szCs w:val="18"/>
              </w:rPr>
              <w:t>Reporte 20</w:t>
            </w:r>
            <w:r>
              <w:rPr>
                <w:rFonts w:ascii="Arial Narrow" w:hAnsi="Arial Narrow"/>
                <w:b/>
                <w:sz w:val="18"/>
                <w:szCs w:val="18"/>
              </w:rPr>
              <w:t xml:space="preserve"> </w:t>
            </w:r>
            <w:r w:rsidRPr="007565A8">
              <w:rPr>
                <w:rFonts w:ascii="Arial Narrow" w:hAnsi="Arial Narrow"/>
                <w:b/>
                <w:sz w:val="18"/>
                <w:szCs w:val="18"/>
                <w:vertAlign w:val="superscript"/>
              </w:rPr>
              <w:t>20.</w:t>
            </w:r>
            <w:r>
              <w:rPr>
                <w:rFonts w:ascii="Arial Narrow" w:hAnsi="Arial Narrow"/>
                <w:b/>
                <w:sz w:val="18"/>
                <w:szCs w:val="18"/>
                <w:vertAlign w:val="superscript"/>
              </w:rPr>
              <w:t>3</w:t>
            </w:r>
          </w:p>
        </w:tc>
        <w:tc>
          <w:tcPr>
            <w:tcW w:w="4200" w:type="dxa"/>
            <w:tcBorders>
              <w:top w:val="single" w:sz="4" w:space="0" w:color="auto"/>
              <w:left w:val="nil"/>
              <w:bottom w:val="single" w:sz="4" w:space="0" w:color="auto"/>
              <w:right w:val="single" w:sz="4" w:space="0" w:color="auto"/>
            </w:tcBorders>
          </w:tcPr>
          <w:p w14:paraId="70616DF0" w14:textId="18379F71"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Información de cliente</w:t>
            </w:r>
            <w:r w:rsidR="00C95212" w:rsidRPr="00C95212">
              <w:rPr>
                <w:rFonts w:ascii="Arial Narrow" w:hAnsi="Arial Narrow"/>
                <w:sz w:val="20"/>
                <w:szCs w:val="20"/>
              </w:rPr>
              <w:t>s (incluyendo los que representan un grupo de contrapartes conectadas por riesgo único) correspondiente a Grandes Exposiciones</w:t>
            </w:r>
          </w:p>
        </w:tc>
        <w:tc>
          <w:tcPr>
            <w:tcW w:w="1440" w:type="dxa"/>
            <w:tcBorders>
              <w:top w:val="single" w:sz="4" w:space="0" w:color="auto"/>
              <w:left w:val="nil"/>
              <w:bottom w:val="single" w:sz="4" w:space="0" w:color="auto"/>
              <w:right w:val="single" w:sz="4" w:space="0" w:color="auto"/>
            </w:tcBorders>
            <w:vAlign w:val="center"/>
          </w:tcPr>
          <w:p w14:paraId="64C387FF"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Semestral</w:t>
            </w:r>
          </w:p>
        </w:tc>
      </w:tr>
      <w:tr w:rsidR="00360797" w:rsidRPr="007565A8" w14:paraId="264DA36F"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44CB4B82" w14:textId="77777777" w:rsidR="00360797" w:rsidRPr="007565A8" w:rsidRDefault="00360797" w:rsidP="00360797">
            <w:pPr>
              <w:spacing w:before="40"/>
              <w:jc w:val="center"/>
              <w:rPr>
                <w:rFonts w:ascii="Arial Narrow" w:hAnsi="Arial Narrow"/>
                <w:b/>
                <w:sz w:val="18"/>
                <w:szCs w:val="18"/>
              </w:rPr>
            </w:pPr>
            <w:r w:rsidRPr="007565A8">
              <w:rPr>
                <w:rFonts w:ascii="Arial Narrow" w:hAnsi="Arial Narrow"/>
                <w:b/>
                <w:sz w:val="18"/>
                <w:szCs w:val="18"/>
              </w:rPr>
              <w:t>Reporte 20-A</w:t>
            </w:r>
            <w:r>
              <w:rPr>
                <w:rFonts w:ascii="Arial Narrow" w:hAnsi="Arial Narrow"/>
                <w:b/>
                <w:sz w:val="18"/>
                <w:szCs w:val="18"/>
              </w:rPr>
              <w:t xml:space="preserve"> </w:t>
            </w:r>
            <w:r w:rsidRPr="007565A8">
              <w:rPr>
                <w:rFonts w:ascii="Arial Narrow" w:hAnsi="Arial Narrow"/>
                <w:b/>
                <w:sz w:val="18"/>
                <w:szCs w:val="18"/>
                <w:vertAlign w:val="superscript"/>
              </w:rPr>
              <w:t>20.</w:t>
            </w:r>
            <w:r>
              <w:rPr>
                <w:rFonts w:ascii="Arial Narrow" w:hAnsi="Arial Narrow"/>
                <w:b/>
                <w:sz w:val="18"/>
                <w:szCs w:val="18"/>
                <w:vertAlign w:val="superscript"/>
              </w:rPr>
              <w:t>4</w:t>
            </w:r>
          </w:p>
        </w:tc>
        <w:tc>
          <w:tcPr>
            <w:tcW w:w="4200" w:type="dxa"/>
            <w:tcBorders>
              <w:top w:val="single" w:sz="4" w:space="0" w:color="auto"/>
              <w:left w:val="nil"/>
              <w:bottom w:val="single" w:sz="4" w:space="0" w:color="auto"/>
              <w:right w:val="single" w:sz="4" w:space="0" w:color="auto"/>
            </w:tcBorders>
          </w:tcPr>
          <w:p w14:paraId="461C80BC" w14:textId="2389341B" w:rsidR="00360797" w:rsidRPr="000D180D" w:rsidRDefault="00360797" w:rsidP="00360797">
            <w:pPr>
              <w:spacing w:before="40" w:after="40"/>
              <w:ind w:left="28" w:right="28"/>
              <w:jc w:val="both"/>
              <w:rPr>
                <w:rFonts w:ascii="Arial Narrow" w:hAnsi="Arial Narrow"/>
                <w:sz w:val="20"/>
                <w:szCs w:val="20"/>
              </w:rPr>
            </w:pPr>
            <w:r w:rsidRPr="000D180D">
              <w:rPr>
                <w:rFonts w:ascii="Arial Narrow" w:hAnsi="Arial Narrow"/>
                <w:sz w:val="20"/>
                <w:szCs w:val="20"/>
              </w:rPr>
              <w:t xml:space="preserve">Información de </w:t>
            </w:r>
            <w:r w:rsidR="007630E8" w:rsidRPr="000D180D">
              <w:rPr>
                <w:rFonts w:ascii="Arial Narrow" w:hAnsi="Arial Narrow"/>
                <w:sz w:val="20"/>
                <w:szCs w:val="20"/>
              </w:rPr>
              <w:t>las Personas</w:t>
            </w:r>
            <w:r w:rsidR="007630E8" w:rsidRPr="007630E8">
              <w:rPr>
                <w:rFonts w:ascii="Arial Narrow" w:hAnsi="Arial Narrow"/>
                <w:sz w:val="20"/>
                <w:szCs w:val="20"/>
              </w:rPr>
              <w:t>, Entes Jurídicos, Dependencias, Organismos, Entidades u Otros que integran un Grupo de Contrapartes Conectadas por Riesgo Único con Clientes</w:t>
            </w:r>
            <w:r w:rsidR="007630E8">
              <w:rPr>
                <w:rFonts w:ascii="Arial Narrow" w:hAnsi="Arial Narrow"/>
                <w:sz w:val="20"/>
                <w:szCs w:val="20"/>
              </w:rPr>
              <w:t>.</w:t>
            </w:r>
          </w:p>
        </w:tc>
        <w:tc>
          <w:tcPr>
            <w:tcW w:w="1440" w:type="dxa"/>
            <w:tcBorders>
              <w:top w:val="single" w:sz="4" w:space="0" w:color="auto"/>
              <w:left w:val="nil"/>
              <w:bottom w:val="single" w:sz="4" w:space="0" w:color="auto"/>
              <w:right w:val="single" w:sz="4" w:space="0" w:color="auto"/>
            </w:tcBorders>
            <w:vAlign w:val="center"/>
          </w:tcPr>
          <w:p w14:paraId="4E838337"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Semestral</w:t>
            </w:r>
          </w:p>
        </w:tc>
      </w:tr>
      <w:tr w:rsidR="00360797" w:rsidRPr="007565A8" w14:paraId="2AD6A60F"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0B83939F" w14:textId="77777777" w:rsidR="00360797" w:rsidRPr="007565A8" w:rsidRDefault="00360797" w:rsidP="00360797">
            <w:pPr>
              <w:spacing w:before="40"/>
              <w:jc w:val="center"/>
              <w:rPr>
                <w:rFonts w:ascii="Arial Narrow" w:hAnsi="Arial Narrow"/>
                <w:b/>
                <w:sz w:val="18"/>
                <w:szCs w:val="18"/>
              </w:rPr>
            </w:pPr>
            <w:r w:rsidRPr="007565A8">
              <w:rPr>
                <w:rFonts w:ascii="Arial Narrow" w:hAnsi="Arial Narrow"/>
                <w:b/>
                <w:sz w:val="18"/>
                <w:szCs w:val="18"/>
              </w:rPr>
              <w:t>Reporte 21</w:t>
            </w:r>
            <w:r>
              <w:rPr>
                <w:rFonts w:ascii="Arial Narrow" w:hAnsi="Arial Narrow"/>
                <w:b/>
                <w:sz w:val="18"/>
                <w:szCs w:val="18"/>
              </w:rPr>
              <w:t xml:space="preserve"> </w:t>
            </w:r>
            <w:r w:rsidRPr="007565A8">
              <w:rPr>
                <w:rFonts w:ascii="Arial Narrow" w:hAnsi="Arial Narrow"/>
                <w:b/>
                <w:sz w:val="18"/>
                <w:szCs w:val="18"/>
                <w:vertAlign w:val="superscript"/>
              </w:rPr>
              <w:t>20.</w:t>
            </w:r>
            <w:r>
              <w:rPr>
                <w:rFonts w:ascii="Arial Narrow" w:hAnsi="Arial Narrow"/>
                <w:b/>
                <w:sz w:val="18"/>
                <w:szCs w:val="18"/>
                <w:vertAlign w:val="superscript"/>
              </w:rPr>
              <w:t>5</w:t>
            </w:r>
          </w:p>
        </w:tc>
        <w:tc>
          <w:tcPr>
            <w:tcW w:w="4200" w:type="dxa"/>
            <w:tcBorders>
              <w:top w:val="single" w:sz="4" w:space="0" w:color="auto"/>
              <w:left w:val="nil"/>
              <w:bottom w:val="single" w:sz="4" w:space="0" w:color="auto"/>
              <w:right w:val="single" w:sz="4" w:space="0" w:color="auto"/>
            </w:tcBorders>
          </w:tcPr>
          <w:p w14:paraId="51C2FA60" w14:textId="61A0B3C4" w:rsidR="00360797" w:rsidRPr="000D180D" w:rsidRDefault="007630E8" w:rsidP="00360797">
            <w:pPr>
              <w:spacing w:before="40" w:after="40"/>
              <w:ind w:left="28" w:right="28"/>
              <w:jc w:val="both"/>
              <w:rPr>
                <w:rFonts w:ascii="Arial Narrow" w:hAnsi="Arial Narrow"/>
                <w:sz w:val="20"/>
                <w:szCs w:val="20"/>
              </w:rPr>
            </w:pPr>
            <w:r w:rsidRPr="007630E8">
              <w:rPr>
                <w:rFonts w:ascii="Arial Narrow" w:hAnsi="Arial Narrow"/>
                <w:sz w:val="20"/>
                <w:szCs w:val="20"/>
              </w:rPr>
              <w:t>Información de las Personas y Entes Jurídicos Vinculados a la Empresa y Financiamientos a Vinculados a la Empresa</w:t>
            </w:r>
          </w:p>
        </w:tc>
        <w:tc>
          <w:tcPr>
            <w:tcW w:w="1440" w:type="dxa"/>
            <w:tcBorders>
              <w:top w:val="single" w:sz="4" w:space="0" w:color="auto"/>
              <w:left w:val="nil"/>
              <w:bottom w:val="single" w:sz="4" w:space="0" w:color="auto"/>
              <w:right w:val="single" w:sz="4" w:space="0" w:color="auto"/>
            </w:tcBorders>
            <w:vAlign w:val="center"/>
          </w:tcPr>
          <w:p w14:paraId="400C16E2" w14:textId="77777777" w:rsidR="00360797" w:rsidRPr="000D180D" w:rsidRDefault="00360797" w:rsidP="00360797">
            <w:pPr>
              <w:spacing w:before="40"/>
              <w:jc w:val="center"/>
              <w:rPr>
                <w:rFonts w:ascii="Arial Narrow" w:hAnsi="Arial Narrow"/>
                <w:sz w:val="20"/>
                <w:szCs w:val="20"/>
              </w:rPr>
            </w:pPr>
            <w:r w:rsidRPr="000D180D">
              <w:rPr>
                <w:rFonts w:ascii="Arial Narrow" w:hAnsi="Arial Narrow"/>
                <w:sz w:val="20"/>
                <w:szCs w:val="20"/>
              </w:rPr>
              <w:t>Trimestral</w:t>
            </w:r>
          </w:p>
        </w:tc>
      </w:tr>
      <w:tr w:rsidR="00360797" w:rsidRPr="007565A8" w14:paraId="4E407539"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07AD4BA5" w14:textId="77777777" w:rsidR="00360797" w:rsidRPr="007565A8" w:rsidRDefault="00360797" w:rsidP="00360797">
            <w:pPr>
              <w:spacing w:before="40"/>
              <w:jc w:val="center"/>
              <w:rPr>
                <w:rFonts w:ascii="Arial Narrow" w:hAnsi="Arial Narrow"/>
                <w:b/>
                <w:sz w:val="18"/>
                <w:szCs w:val="18"/>
              </w:rPr>
            </w:pPr>
            <w:r w:rsidRPr="007565A8">
              <w:rPr>
                <w:rFonts w:ascii="Arial Narrow" w:hAnsi="Arial Narrow"/>
                <w:b/>
                <w:sz w:val="18"/>
                <w:szCs w:val="18"/>
              </w:rPr>
              <w:t>Reporte 21-A</w:t>
            </w:r>
            <w:r>
              <w:rPr>
                <w:rFonts w:ascii="Arial Narrow" w:hAnsi="Arial Narrow"/>
                <w:b/>
                <w:sz w:val="18"/>
                <w:szCs w:val="18"/>
              </w:rPr>
              <w:t xml:space="preserve"> </w:t>
            </w:r>
            <w:r w:rsidRPr="007565A8">
              <w:rPr>
                <w:rFonts w:ascii="Arial Narrow" w:hAnsi="Arial Narrow"/>
                <w:b/>
                <w:sz w:val="18"/>
                <w:szCs w:val="18"/>
                <w:vertAlign w:val="superscript"/>
              </w:rPr>
              <w:t>20.</w:t>
            </w:r>
            <w:r>
              <w:rPr>
                <w:rFonts w:ascii="Arial Narrow" w:hAnsi="Arial Narrow"/>
                <w:b/>
                <w:sz w:val="18"/>
                <w:szCs w:val="18"/>
                <w:vertAlign w:val="superscript"/>
              </w:rPr>
              <w:t>6</w:t>
            </w:r>
          </w:p>
        </w:tc>
        <w:tc>
          <w:tcPr>
            <w:tcW w:w="4200" w:type="dxa"/>
            <w:tcBorders>
              <w:top w:val="single" w:sz="4" w:space="0" w:color="auto"/>
              <w:left w:val="nil"/>
              <w:bottom w:val="single" w:sz="4" w:space="0" w:color="auto"/>
              <w:right w:val="single" w:sz="4" w:space="0" w:color="auto"/>
            </w:tcBorders>
          </w:tcPr>
          <w:p w14:paraId="1E3BA347" w14:textId="6D1D5CBD" w:rsidR="00360797" w:rsidRPr="000D180D" w:rsidRDefault="00360797" w:rsidP="00360797">
            <w:pPr>
              <w:spacing w:before="40" w:after="40"/>
              <w:ind w:left="28" w:right="28"/>
              <w:jc w:val="both"/>
              <w:rPr>
                <w:rFonts w:ascii="Arial Narrow" w:hAnsi="Arial Narrow"/>
                <w:sz w:val="20"/>
                <w:szCs w:val="20"/>
              </w:rPr>
            </w:pPr>
          </w:p>
        </w:tc>
        <w:tc>
          <w:tcPr>
            <w:tcW w:w="1440" w:type="dxa"/>
            <w:tcBorders>
              <w:top w:val="single" w:sz="4" w:space="0" w:color="auto"/>
              <w:left w:val="nil"/>
              <w:bottom w:val="single" w:sz="4" w:space="0" w:color="auto"/>
              <w:right w:val="single" w:sz="4" w:space="0" w:color="auto"/>
            </w:tcBorders>
            <w:vAlign w:val="center"/>
          </w:tcPr>
          <w:p w14:paraId="70F3A651" w14:textId="1A7BA624" w:rsidR="00360797" w:rsidRPr="000D180D" w:rsidRDefault="00360797" w:rsidP="00360797">
            <w:pPr>
              <w:spacing w:before="40"/>
              <w:jc w:val="center"/>
              <w:rPr>
                <w:rFonts w:ascii="Arial Narrow" w:hAnsi="Arial Narrow"/>
                <w:sz w:val="20"/>
                <w:szCs w:val="20"/>
              </w:rPr>
            </w:pPr>
          </w:p>
        </w:tc>
      </w:tr>
      <w:tr w:rsidR="00360797" w:rsidRPr="007565A8" w14:paraId="4EBD8C21"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19DDF908" w14:textId="77777777" w:rsidR="00360797" w:rsidRPr="007565A8" w:rsidRDefault="00360797" w:rsidP="00360797">
            <w:pPr>
              <w:spacing w:before="100" w:after="100"/>
              <w:ind w:right="-30"/>
              <w:jc w:val="center"/>
              <w:rPr>
                <w:rFonts w:ascii="Arial Narrow" w:hAnsi="Arial Narrow"/>
                <w:b/>
                <w:sz w:val="18"/>
                <w:szCs w:val="18"/>
              </w:rPr>
            </w:pPr>
            <w:proofErr w:type="gramStart"/>
            <w:r w:rsidRPr="007565A8">
              <w:rPr>
                <w:rFonts w:ascii="Arial Narrow" w:hAnsi="Arial Narrow"/>
                <w:b/>
                <w:sz w:val="18"/>
                <w:szCs w:val="18"/>
              </w:rPr>
              <w:t>Reporte  23</w:t>
            </w:r>
            <w:r w:rsidRPr="007565A8">
              <w:rPr>
                <w:rFonts w:ascii="Arial Narrow" w:hAnsi="Arial Narrow"/>
                <w:b/>
                <w:sz w:val="18"/>
                <w:szCs w:val="18"/>
                <w:vertAlign w:val="superscript"/>
              </w:rPr>
              <w:t>21</w:t>
            </w:r>
            <w:proofErr w:type="gramEnd"/>
          </w:p>
        </w:tc>
        <w:tc>
          <w:tcPr>
            <w:tcW w:w="4200" w:type="dxa"/>
            <w:tcBorders>
              <w:top w:val="single" w:sz="4" w:space="0" w:color="auto"/>
              <w:left w:val="nil"/>
              <w:bottom w:val="single" w:sz="4" w:space="0" w:color="auto"/>
              <w:right w:val="single" w:sz="4" w:space="0" w:color="auto"/>
            </w:tcBorders>
          </w:tcPr>
          <w:p w14:paraId="73A75BE7" w14:textId="77777777"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Exposición al Riesgo País</w:t>
            </w:r>
          </w:p>
        </w:tc>
        <w:tc>
          <w:tcPr>
            <w:tcW w:w="1440" w:type="dxa"/>
            <w:tcBorders>
              <w:top w:val="single" w:sz="4" w:space="0" w:color="auto"/>
              <w:left w:val="nil"/>
              <w:bottom w:val="single" w:sz="4" w:space="0" w:color="auto"/>
              <w:right w:val="single" w:sz="4" w:space="0" w:color="auto"/>
            </w:tcBorders>
            <w:vAlign w:val="center"/>
          </w:tcPr>
          <w:p w14:paraId="767DAF5D"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Mensual</w:t>
            </w:r>
          </w:p>
        </w:tc>
      </w:tr>
      <w:tr w:rsidR="00360797" w:rsidRPr="007565A8" w14:paraId="6AD2FD77"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58B5A5E1" w14:textId="77777777" w:rsidR="00360797" w:rsidRPr="007565A8" w:rsidRDefault="00360797" w:rsidP="00360797">
            <w:pPr>
              <w:spacing w:before="100" w:after="100"/>
              <w:ind w:right="-30"/>
              <w:jc w:val="center"/>
              <w:rPr>
                <w:rFonts w:ascii="Arial Narrow" w:hAnsi="Arial Narrow"/>
                <w:b/>
                <w:sz w:val="18"/>
                <w:szCs w:val="18"/>
              </w:rPr>
            </w:pPr>
            <w:r>
              <w:rPr>
                <w:rFonts w:ascii="Arial Narrow" w:hAnsi="Arial Narrow"/>
                <w:b/>
                <w:sz w:val="18"/>
                <w:szCs w:val="18"/>
              </w:rPr>
              <w:t>Reporte 23-A</w:t>
            </w:r>
            <w:r w:rsidRPr="007565A8">
              <w:rPr>
                <w:rFonts w:ascii="Arial Narrow" w:hAnsi="Arial Narrow"/>
                <w:b/>
                <w:sz w:val="18"/>
                <w:szCs w:val="18"/>
                <w:vertAlign w:val="superscript"/>
              </w:rPr>
              <w:t>21</w:t>
            </w:r>
          </w:p>
        </w:tc>
        <w:tc>
          <w:tcPr>
            <w:tcW w:w="4200" w:type="dxa"/>
            <w:tcBorders>
              <w:top w:val="single" w:sz="4" w:space="0" w:color="auto"/>
              <w:left w:val="nil"/>
              <w:bottom w:val="single" w:sz="4" w:space="0" w:color="auto"/>
              <w:right w:val="single" w:sz="4" w:space="0" w:color="auto"/>
            </w:tcBorders>
          </w:tcPr>
          <w:p w14:paraId="4BA9850D" w14:textId="77777777"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Detalle de exposición a riesgo país con residentes en el exterior</w:t>
            </w:r>
          </w:p>
        </w:tc>
        <w:tc>
          <w:tcPr>
            <w:tcW w:w="1440" w:type="dxa"/>
            <w:tcBorders>
              <w:top w:val="single" w:sz="4" w:space="0" w:color="auto"/>
              <w:left w:val="nil"/>
              <w:bottom w:val="single" w:sz="4" w:space="0" w:color="auto"/>
              <w:right w:val="single" w:sz="4" w:space="0" w:color="auto"/>
            </w:tcBorders>
            <w:vAlign w:val="center"/>
          </w:tcPr>
          <w:p w14:paraId="4162152C"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Trimestral</w:t>
            </w:r>
          </w:p>
        </w:tc>
      </w:tr>
      <w:tr w:rsidR="00360797" w:rsidRPr="007565A8" w14:paraId="5C5037AF"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3B52BF2F" w14:textId="77777777" w:rsidR="00360797" w:rsidRPr="007565A8" w:rsidRDefault="00360797" w:rsidP="00360797">
            <w:pPr>
              <w:spacing w:before="100" w:after="100"/>
              <w:ind w:right="-30"/>
              <w:jc w:val="center"/>
              <w:rPr>
                <w:rFonts w:ascii="Arial Narrow" w:hAnsi="Arial Narrow"/>
                <w:b/>
                <w:sz w:val="18"/>
                <w:szCs w:val="18"/>
              </w:rPr>
            </w:pPr>
            <w:r>
              <w:rPr>
                <w:rFonts w:ascii="Arial Narrow" w:hAnsi="Arial Narrow"/>
                <w:b/>
                <w:sz w:val="18"/>
                <w:szCs w:val="18"/>
              </w:rPr>
              <w:t>Reporte 23-B</w:t>
            </w:r>
            <w:r w:rsidRPr="007565A8">
              <w:rPr>
                <w:rFonts w:ascii="Arial Narrow" w:hAnsi="Arial Narrow"/>
                <w:b/>
                <w:sz w:val="18"/>
                <w:szCs w:val="18"/>
                <w:vertAlign w:val="superscript"/>
              </w:rPr>
              <w:t>21</w:t>
            </w:r>
          </w:p>
        </w:tc>
        <w:tc>
          <w:tcPr>
            <w:tcW w:w="4200" w:type="dxa"/>
            <w:tcBorders>
              <w:top w:val="single" w:sz="4" w:space="0" w:color="auto"/>
              <w:left w:val="nil"/>
              <w:bottom w:val="single" w:sz="4" w:space="0" w:color="auto"/>
              <w:right w:val="single" w:sz="4" w:space="0" w:color="auto"/>
            </w:tcBorders>
          </w:tcPr>
          <w:p w14:paraId="707D38C6" w14:textId="77777777"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Detalle de exposición a riesgo país por garantía personal de residentes en el exterior con sustitución de contraparte</w:t>
            </w:r>
          </w:p>
        </w:tc>
        <w:tc>
          <w:tcPr>
            <w:tcW w:w="1440" w:type="dxa"/>
            <w:tcBorders>
              <w:top w:val="single" w:sz="4" w:space="0" w:color="auto"/>
              <w:left w:val="nil"/>
              <w:bottom w:val="single" w:sz="4" w:space="0" w:color="auto"/>
              <w:right w:val="single" w:sz="4" w:space="0" w:color="auto"/>
            </w:tcBorders>
            <w:vAlign w:val="center"/>
          </w:tcPr>
          <w:p w14:paraId="0EF807CF"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Trimestral</w:t>
            </w:r>
          </w:p>
        </w:tc>
      </w:tr>
      <w:tr w:rsidR="00360797" w:rsidRPr="007565A8" w14:paraId="28AF8EE6"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0C752A37" w14:textId="77777777" w:rsidR="00360797" w:rsidRPr="007565A8" w:rsidRDefault="00360797" w:rsidP="00360797">
            <w:pPr>
              <w:spacing w:before="100" w:after="100"/>
              <w:ind w:right="-30"/>
              <w:jc w:val="center"/>
              <w:rPr>
                <w:rFonts w:ascii="Arial Narrow" w:hAnsi="Arial Narrow"/>
                <w:b/>
                <w:sz w:val="18"/>
                <w:szCs w:val="18"/>
              </w:rPr>
            </w:pPr>
            <w:r w:rsidRPr="007565A8">
              <w:rPr>
                <w:rFonts w:ascii="Arial Narrow" w:hAnsi="Arial Narrow"/>
                <w:b/>
                <w:sz w:val="18"/>
                <w:szCs w:val="18"/>
                <w:vertAlign w:val="superscript"/>
              </w:rPr>
              <w:t>22</w:t>
            </w:r>
          </w:p>
        </w:tc>
        <w:tc>
          <w:tcPr>
            <w:tcW w:w="4200" w:type="dxa"/>
            <w:tcBorders>
              <w:top w:val="single" w:sz="4" w:space="0" w:color="auto"/>
              <w:left w:val="nil"/>
              <w:bottom w:val="single" w:sz="4" w:space="0" w:color="auto"/>
              <w:right w:val="single" w:sz="4" w:space="0" w:color="auto"/>
            </w:tcBorders>
          </w:tcPr>
          <w:p w14:paraId="05E13A34" w14:textId="77777777" w:rsidR="00360797" w:rsidRPr="000D180D" w:rsidRDefault="00360797" w:rsidP="00360797">
            <w:pPr>
              <w:spacing w:before="100" w:after="100"/>
              <w:ind w:left="28" w:right="28"/>
              <w:jc w:val="both"/>
              <w:rPr>
                <w:rFonts w:ascii="Arial Narrow" w:hAnsi="Arial Narrow"/>
                <w:sz w:val="20"/>
                <w:szCs w:val="20"/>
              </w:rPr>
            </w:pPr>
          </w:p>
        </w:tc>
        <w:tc>
          <w:tcPr>
            <w:tcW w:w="1440" w:type="dxa"/>
            <w:tcBorders>
              <w:top w:val="single" w:sz="4" w:space="0" w:color="auto"/>
              <w:left w:val="nil"/>
              <w:bottom w:val="single" w:sz="4" w:space="0" w:color="auto"/>
              <w:right w:val="single" w:sz="4" w:space="0" w:color="auto"/>
            </w:tcBorders>
            <w:vAlign w:val="center"/>
          </w:tcPr>
          <w:p w14:paraId="2C82958A" w14:textId="77777777" w:rsidR="00360797" w:rsidRPr="000D180D" w:rsidRDefault="00360797" w:rsidP="00360797">
            <w:pPr>
              <w:spacing w:before="100" w:after="100"/>
              <w:ind w:right="-30"/>
              <w:jc w:val="center"/>
              <w:rPr>
                <w:rFonts w:ascii="Arial Narrow" w:hAnsi="Arial Narrow"/>
                <w:sz w:val="20"/>
                <w:szCs w:val="20"/>
              </w:rPr>
            </w:pPr>
          </w:p>
        </w:tc>
      </w:tr>
      <w:tr w:rsidR="00360797" w:rsidRPr="007565A8" w14:paraId="1D9695D9"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7209D722" w14:textId="77777777" w:rsidR="00360797" w:rsidRPr="007565A8" w:rsidRDefault="00360797" w:rsidP="00360797">
            <w:pPr>
              <w:spacing w:before="100" w:after="100"/>
              <w:ind w:right="-30"/>
              <w:jc w:val="center"/>
              <w:rPr>
                <w:rFonts w:ascii="Arial Narrow" w:hAnsi="Arial Narrow"/>
                <w:b/>
                <w:sz w:val="18"/>
                <w:szCs w:val="18"/>
                <w:vertAlign w:val="superscript"/>
              </w:rPr>
            </w:pPr>
            <w:proofErr w:type="gramStart"/>
            <w:r w:rsidRPr="007565A8">
              <w:rPr>
                <w:rFonts w:ascii="Arial Narrow" w:hAnsi="Arial Narrow"/>
                <w:b/>
                <w:sz w:val="18"/>
                <w:szCs w:val="18"/>
              </w:rPr>
              <w:t>Reporte  25</w:t>
            </w:r>
            <w:r w:rsidRPr="007565A8">
              <w:rPr>
                <w:rFonts w:ascii="Arial Narrow" w:hAnsi="Arial Narrow"/>
                <w:b/>
                <w:sz w:val="18"/>
                <w:szCs w:val="18"/>
                <w:vertAlign w:val="superscript"/>
              </w:rPr>
              <w:t>23</w:t>
            </w:r>
            <w:proofErr w:type="gramEnd"/>
          </w:p>
          <w:p w14:paraId="7E8F1B6C" w14:textId="77777777" w:rsidR="00360797" w:rsidRPr="007565A8" w:rsidRDefault="00360797" w:rsidP="00360797">
            <w:pPr>
              <w:spacing w:before="100" w:after="100"/>
              <w:ind w:right="-30"/>
              <w:jc w:val="center"/>
              <w:rPr>
                <w:rFonts w:ascii="Arial Narrow" w:hAnsi="Arial Narrow"/>
                <w:b/>
                <w:sz w:val="18"/>
                <w:szCs w:val="18"/>
                <w:vertAlign w:val="superscript"/>
              </w:rPr>
            </w:pPr>
          </w:p>
        </w:tc>
        <w:tc>
          <w:tcPr>
            <w:tcW w:w="4200" w:type="dxa"/>
            <w:tcBorders>
              <w:top w:val="single" w:sz="4" w:space="0" w:color="auto"/>
              <w:left w:val="nil"/>
              <w:bottom w:val="single" w:sz="4" w:space="0" w:color="auto"/>
              <w:right w:val="single" w:sz="4" w:space="0" w:color="auto"/>
            </w:tcBorders>
          </w:tcPr>
          <w:p w14:paraId="531C09FA" w14:textId="77777777" w:rsidR="00360797" w:rsidRPr="000D180D" w:rsidRDefault="00360797" w:rsidP="00360797">
            <w:pPr>
              <w:spacing w:before="100" w:after="100"/>
              <w:ind w:right="28"/>
              <w:jc w:val="both"/>
              <w:rPr>
                <w:rFonts w:ascii="Arial Narrow" w:hAnsi="Arial Narrow"/>
                <w:sz w:val="20"/>
                <w:szCs w:val="20"/>
              </w:rPr>
            </w:pPr>
            <w:r w:rsidRPr="000D180D">
              <w:rPr>
                <w:rFonts w:ascii="Arial Narrow" w:hAnsi="Arial Narrow"/>
                <w:sz w:val="20"/>
                <w:szCs w:val="20"/>
              </w:rPr>
              <w:t xml:space="preserve">Información de Transferencias de Cartera Crediticia, Castigos y </w:t>
            </w:r>
            <w:proofErr w:type="gramStart"/>
            <w:r w:rsidRPr="000D180D">
              <w:rPr>
                <w:rFonts w:ascii="Arial Narrow" w:hAnsi="Arial Narrow"/>
                <w:sz w:val="20"/>
                <w:szCs w:val="20"/>
              </w:rPr>
              <w:t>Condonaciones  de</w:t>
            </w:r>
            <w:proofErr w:type="gramEnd"/>
            <w:r w:rsidRPr="000D180D">
              <w:rPr>
                <w:rFonts w:ascii="Arial Narrow" w:hAnsi="Arial Narrow"/>
                <w:sz w:val="20"/>
                <w:szCs w:val="20"/>
              </w:rPr>
              <w:t xml:space="preserve"> Créditos</w:t>
            </w:r>
          </w:p>
        </w:tc>
        <w:tc>
          <w:tcPr>
            <w:tcW w:w="1440" w:type="dxa"/>
            <w:tcBorders>
              <w:top w:val="single" w:sz="4" w:space="0" w:color="auto"/>
              <w:left w:val="nil"/>
              <w:bottom w:val="single" w:sz="4" w:space="0" w:color="auto"/>
              <w:right w:val="single" w:sz="4" w:space="0" w:color="auto"/>
            </w:tcBorders>
            <w:vAlign w:val="center"/>
          </w:tcPr>
          <w:p w14:paraId="75B78C84"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Mensual</w:t>
            </w:r>
          </w:p>
        </w:tc>
      </w:tr>
      <w:tr w:rsidR="00360797" w:rsidRPr="007565A8" w14:paraId="194362E9"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34FF5CE8" w14:textId="77777777" w:rsidR="00360797" w:rsidRPr="007565A8" w:rsidRDefault="00360797" w:rsidP="00360797">
            <w:pPr>
              <w:spacing w:before="100" w:after="100"/>
              <w:ind w:right="-30"/>
              <w:jc w:val="center"/>
              <w:rPr>
                <w:rFonts w:ascii="Arial Narrow" w:hAnsi="Arial Narrow"/>
                <w:b/>
                <w:sz w:val="18"/>
                <w:szCs w:val="18"/>
                <w:vertAlign w:val="superscript"/>
              </w:rPr>
            </w:pPr>
            <w:proofErr w:type="gramStart"/>
            <w:r w:rsidRPr="007565A8">
              <w:rPr>
                <w:rFonts w:ascii="Arial Narrow" w:hAnsi="Arial Narrow"/>
                <w:b/>
                <w:sz w:val="18"/>
                <w:szCs w:val="18"/>
              </w:rPr>
              <w:t>Reporte  25</w:t>
            </w:r>
            <w:proofErr w:type="gramEnd"/>
            <w:r w:rsidRPr="007565A8">
              <w:rPr>
                <w:rFonts w:ascii="Arial Narrow" w:hAnsi="Arial Narrow"/>
                <w:b/>
                <w:sz w:val="18"/>
                <w:szCs w:val="18"/>
              </w:rPr>
              <w:t>-A</w:t>
            </w:r>
            <w:r>
              <w:rPr>
                <w:rFonts w:ascii="Arial Narrow" w:hAnsi="Arial Narrow"/>
                <w:b/>
                <w:sz w:val="18"/>
                <w:szCs w:val="18"/>
                <w:vertAlign w:val="superscript"/>
              </w:rPr>
              <w:t>23.1</w:t>
            </w:r>
          </w:p>
          <w:p w14:paraId="439BF72A" w14:textId="77777777" w:rsidR="00360797" w:rsidRPr="007565A8" w:rsidRDefault="00360797" w:rsidP="00360797">
            <w:pPr>
              <w:spacing w:before="100" w:after="100"/>
              <w:ind w:right="-30"/>
              <w:jc w:val="center"/>
              <w:rPr>
                <w:rFonts w:ascii="Arial Narrow" w:hAnsi="Arial Narrow"/>
                <w:b/>
                <w:sz w:val="18"/>
                <w:szCs w:val="18"/>
                <w:vertAlign w:val="superscript"/>
              </w:rPr>
            </w:pPr>
          </w:p>
        </w:tc>
        <w:tc>
          <w:tcPr>
            <w:tcW w:w="4200" w:type="dxa"/>
            <w:tcBorders>
              <w:top w:val="single" w:sz="4" w:space="0" w:color="auto"/>
              <w:left w:val="nil"/>
              <w:bottom w:val="single" w:sz="4" w:space="0" w:color="auto"/>
              <w:right w:val="single" w:sz="4" w:space="0" w:color="auto"/>
            </w:tcBorders>
          </w:tcPr>
          <w:p w14:paraId="5165D9A7" w14:textId="77777777" w:rsidR="00360797" w:rsidRPr="000D180D" w:rsidRDefault="00360797" w:rsidP="00360797">
            <w:pPr>
              <w:spacing w:before="100" w:after="100"/>
              <w:ind w:right="28"/>
              <w:jc w:val="both"/>
              <w:rPr>
                <w:rFonts w:ascii="Arial Narrow" w:hAnsi="Arial Narrow"/>
                <w:sz w:val="20"/>
                <w:szCs w:val="20"/>
              </w:rPr>
            </w:pPr>
            <w:r w:rsidRPr="000D180D">
              <w:rPr>
                <w:rFonts w:ascii="Arial Narrow" w:hAnsi="Arial Narrow"/>
                <w:sz w:val="20"/>
                <w:szCs w:val="20"/>
              </w:rPr>
              <w:t>Detalle de Transferencias de Cartera Crediticia (directa e indirecta) Realizadas Durante el Trimestre</w:t>
            </w:r>
          </w:p>
        </w:tc>
        <w:tc>
          <w:tcPr>
            <w:tcW w:w="1440" w:type="dxa"/>
            <w:tcBorders>
              <w:top w:val="single" w:sz="4" w:space="0" w:color="auto"/>
              <w:left w:val="nil"/>
              <w:bottom w:val="single" w:sz="4" w:space="0" w:color="auto"/>
              <w:right w:val="single" w:sz="4" w:space="0" w:color="auto"/>
            </w:tcBorders>
            <w:vAlign w:val="center"/>
          </w:tcPr>
          <w:p w14:paraId="4B5BBBE0"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Trimestral</w:t>
            </w:r>
          </w:p>
        </w:tc>
      </w:tr>
      <w:tr w:rsidR="00360797" w:rsidRPr="007565A8" w14:paraId="64DEAD67"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493632A6" w14:textId="77777777" w:rsidR="00360797" w:rsidRPr="007565A8" w:rsidRDefault="00360797" w:rsidP="00360797">
            <w:pPr>
              <w:spacing w:before="100" w:after="100"/>
              <w:ind w:right="-30"/>
              <w:jc w:val="center"/>
              <w:rPr>
                <w:rFonts w:ascii="Arial Narrow" w:hAnsi="Arial Narrow"/>
                <w:b/>
                <w:sz w:val="18"/>
                <w:szCs w:val="18"/>
              </w:rPr>
            </w:pPr>
            <w:r w:rsidRPr="007565A8">
              <w:rPr>
                <w:rFonts w:ascii="Arial Narrow" w:hAnsi="Arial Narrow"/>
                <w:b/>
                <w:sz w:val="18"/>
                <w:szCs w:val="18"/>
              </w:rPr>
              <w:t xml:space="preserve">Reporte 26 – Anexo 1 </w:t>
            </w:r>
            <w:r w:rsidRPr="007565A8">
              <w:rPr>
                <w:rFonts w:ascii="Arial Narrow" w:hAnsi="Arial Narrow"/>
                <w:b/>
                <w:sz w:val="18"/>
                <w:szCs w:val="18"/>
                <w:vertAlign w:val="superscript"/>
              </w:rPr>
              <w:t>24</w:t>
            </w:r>
          </w:p>
        </w:tc>
        <w:tc>
          <w:tcPr>
            <w:tcW w:w="4200" w:type="dxa"/>
            <w:tcBorders>
              <w:top w:val="single" w:sz="4" w:space="0" w:color="auto"/>
              <w:left w:val="nil"/>
              <w:bottom w:val="single" w:sz="4" w:space="0" w:color="auto"/>
              <w:right w:val="single" w:sz="4" w:space="0" w:color="auto"/>
            </w:tcBorders>
          </w:tcPr>
          <w:p w14:paraId="3F41F860" w14:textId="77777777"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Movimientos de Transferencias de Fondos -Nacionales</w:t>
            </w:r>
          </w:p>
        </w:tc>
        <w:tc>
          <w:tcPr>
            <w:tcW w:w="1440" w:type="dxa"/>
            <w:tcBorders>
              <w:top w:val="single" w:sz="4" w:space="0" w:color="auto"/>
              <w:left w:val="nil"/>
              <w:bottom w:val="single" w:sz="4" w:space="0" w:color="auto"/>
              <w:right w:val="single" w:sz="4" w:space="0" w:color="auto"/>
            </w:tcBorders>
            <w:vAlign w:val="center"/>
          </w:tcPr>
          <w:p w14:paraId="60E24E32"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Mensual</w:t>
            </w:r>
          </w:p>
        </w:tc>
      </w:tr>
      <w:tr w:rsidR="00360797" w:rsidRPr="007565A8" w14:paraId="35BC0990"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4DAF2F12" w14:textId="77777777" w:rsidR="00360797" w:rsidRPr="007565A8" w:rsidRDefault="00360797" w:rsidP="00360797">
            <w:pPr>
              <w:spacing w:before="100" w:after="100"/>
              <w:ind w:right="-30"/>
              <w:jc w:val="center"/>
              <w:rPr>
                <w:rFonts w:ascii="Arial Narrow" w:hAnsi="Arial Narrow"/>
                <w:b/>
                <w:sz w:val="18"/>
                <w:szCs w:val="18"/>
              </w:rPr>
            </w:pPr>
            <w:r w:rsidRPr="007565A8">
              <w:rPr>
                <w:rFonts w:ascii="Arial Narrow" w:hAnsi="Arial Narrow"/>
                <w:b/>
                <w:sz w:val="18"/>
                <w:szCs w:val="18"/>
              </w:rPr>
              <w:t xml:space="preserve">Reporte 26 – Anexo 2 </w:t>
            </w:r>
            <w:r w:rsidRPr="007565A8">
              <w:rPr>
                <w:rFonts w:ascii="Arial Narrow" w:hAnsi="Arial Narrow"/>
                <w:b/>
                <w:sz w:val="18"/>
                <w:szCs w:val="18"/>
                <w:vertAlign w:val="superscript"/>
              </w:rPr>
              <w:t>24</w:t>
            </w:r>
          </w:p>
        </w:tc>
        <w:tc>
          <w:tcPr>
            <w:tcW w:w="4200" w:type="dxa"/>
            <w:tcBorders>
              <w:top w:val="single" w:sz="4" w:space="0" w:color="auto"/>
              <w:left w:val="nil"/>
              <w:bottom w:val="single" w:sz="4" w:space="0" w:color="auto"/>
              <w:right w:val="single" w:sz="4" w:space="0" w:color="auto"/>
            </w:tcBorders>
          </w:tcPr>
          <w:p w14:paraId="54AD9988" w14:textId="77777777"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Movimientos de Transferencias de Fondos - Internacionales</w:t>
            </w:r>
          </w:p>
        </w:tc>
        <w:tc>
          <w:tcPr>
            <w:tcW w:w="1440" w:type="dxa"/>
            <w:tcBorders>
              <w:top w:val="single" w:sz="4" w:space="0" w:color="auto"/>
              <w:left w:val="nil"/>
              <w:bottom w:val="single" w:sz="4" w:space="0" w:color="auto"/>
              <w:right w:val="single" w:sz="4" w:space="0" w:color="auto"/>
            </w:tcBorders>
            <w:vAlign w:val="center"/>
          </w:tcPr>
          <w:p w14:paraId="22E7E800"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Mensual</w:t>
            </w:r>
          </w:p>
        </w:tc>
      </w:tr>
      <w:tr w:rsidR="00360797" w:rsidRPr="007565A8" w14:paraId="1B58DCAC"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09C7B0AF" w14:textId="77777777" w:rsidR="00360797" w:rsidRPr="007565A8" w:rsidRDefault="00360797" w:rsidP="00360797">
            <w:pPr>
              <w:spacing w:before="100" w:after="100"/>
              <w:ind w:right="-30"/>
              <w:jc w:val="center"/>
              <w:rPr>
                <w:rFonts w:ascii="Arial Narrow" w:hAnsi="Arial Narrow"/>
                <w:b/>
                <w:sz w:val="18"/>
                <w:szCs w:val="18"/>
              </w:rPr>
            </w:pPr>
            <w:r w:rsidRPr="007565A8">
              <w:rPr>
                <w:rFonts w:ascii="Arial Narrow" w:hAnsi="Arial Narrow"/>
                <w:b/>
                <w:sz w:val="18"/>
                <w:szCs w:val="18"/>
              </w:rPr>
              <w:t xml:space="preserve">Reporte 28 </w:t>
            </w:r>
            <w:r w:rsidRPr="007565A8">
              <w:rPr>
                <w:rFonts w:ascii="Arial Narrow" w:hAnsi="Arial Narrow"/>
                <w:b/>
                <w:sz w:val="18"/>
                <w:szCs w:val="18"/>
                <w:vertAlign w:val="superscript"/>
              </w:rPr>
              <w:t>25</w:t>
            </w:r>
          </w:p>
        </w:tc>
        <w:tc>
          <w:tcPr>
            <w:tcW w:w="4200" w:type="dxa"/>
            <w:tcBorders>
              <w:top w:val="single" w:sz="4" w:space="0" w:color="auto"/>
              <w:left w:val="nil"/>
              <w:bottom w:val="single" w:sz="4" w:space="0" w:color="auto"/>
              <w:right w:val="single" w:sz="4" w:space="0" w:color="auto"/>
            </w:tcBorders>
          </w:tcPr>
          <w:p w14:paraId="4CD1D51B" w14:textId="2B937FFF"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 xml:space="preserve">Información </w:t>
            </w:r>
            <w:r w:rsidR="006D7540">
              <w:rPr>
                <w:rFonts w:ascii="Arial Narrow" w:hAnsi="Arial Narrow"/>
                <w:sz w:val="20"/>
                <w:szCs w:val="20"/>
              </w:rPr>
              <w:t>financiera de deudores no minoristas</w:t>
            </w:r>
          </w:p>
        </w:tc>
        <w:tc>
          <w:tcPr>
            <w:tcW w:w="1440" w:type="dxa"/>
            <w:tcBorders>
              <w:top w:val="single" w:sz="4" w:space="0" w:color="auto"/>
              <w:left w:val="nil"/>
              <w:bottom w:val="single" w:sz="4" w:space="0" w:color="auto"/>
              <w:right w:val="single" w:sz="4" w:space="0" w:color="auto"/>
            </w:tcBorders>
            <w:vAlign w:val="center"/>
          </w:tcPr>
          <w:p w14:paraId="28E95B1B" w14:textId="54A21CD9" w:rsidR="00360797" w:rsidRPr="000D180D" w:rsidRDefault="00151A48" w:rsidP="00360797">
            <w:pPr>
              <w:spacing w:before="100" w:after="100"/>
              <w:ind w:right="-30"/>
              <w:jc w:val="center"/>
              <w:rPr>
                <w:rFonts w:ascii="Arial Narrow" w:hAnsi="Arial Narrow"/>
                <w:sz w:val="20"/>
                <w:szCs w:val="20"/>
              </w:rPr>
            </w:pPr>
            <w:r>
              <w:rPr>
                <w:rFonts w:ascii="Arial Narrow" w:hAnsi="Arial Narrow"/>
                <w:sz w:val="20"/>
                <w:szCs w:val="20"/>
              </w:rPr>
              <w:t>Trimestral</w:t>
            </w:r>
          </w:p>
        </w:tc>
      </w:tr>
      <w:tr w:rsidR="00360797" w:rsidRPr="007565A8" w14:paraId="6D159E24"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3B167F5D" w14:textId="77777777" w:rsidR="00360797" w:rsidRPr="007565A8" w:rsidRDefault="00360797" w:rsidP="00360797">
            <w:pPr>
              <w:spacing w:before="100" w:after="100"/>
              <w:ind w:right="-30"/>
              <w:jc w:val="center"/>
              <w:rPr>
                <w:rFonts w:ascii="Arial Narrow" w:hAnsi="Arial Narrow"/>
                <w:b/>
                <w:sz w:val="18"/>
                <w:szCs w:val="18"/>
              </w:rPr>
            </w:pPr>
            <w:r w:rsidRPr="007565A8">
              <w:rPr>
                <w:rFonts w:ascii="Arial Narrow" w:hAnsi="Arial Narrow"/>
                <w:b/>
                <w:sz w:val="18"/>
                <w:szCs w:val="18"/>
              </w:rPr>
              <w:t xml:space="preserve">Reporte 29 </w:t>
            </w:r>
            <w:r w:rsidRPr="007565A8">
              <w:rPr>
                <w:rFonts w:ascii="Arial Narrow" w:hAnsi="Arial Narrow"/>
                <w:b/>
                <w:sz w:val="18"/>
                <w:szCs w:val="18"/>
                <w:vertAlign w:val="superscript"/>
              </w:rPr>
              <w:t>26</w:t>
            </w:r>
          </w:p>
        </w:tc>
        <w:tc>
          <w:tcPr>
            <w:tcW w:w="4200" w:type="dxa"/>
            <w:tcBorders>
              <w:top w:val="single" w:sz="4" w:space="0" w:color="auto"/>
              <w:left w:val="nil"/>
              <w:bottom w:val="single" w:sz="4" w:space="0" w:color="auto"/>
              <w:right w:val="single" w:sz="4" w:space="0" w:color="auto"/>
            </w:tcBorders>
          </w:tcPr>
          <w:p w14:paraId="6920D432" w14:textId="3E967232"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Reporte de Grupos Económicos (RGE)</w:t>
            </w:r>
          </w:p>
        </w:tc>
        <w:tc>
          <w:tcPr>
            <w:tcW w:w="1440" w:type="dxa"/>
            <w:tcBorders>
              <w:top w:val="single" w:sz="4" w:space="0" w:color="auto"/>
              <w:left w:val="nil"/>
              <w:bottom w:val="single" w:sz="4" w:space="0" w:color="auto"/>
              <w:right w:val="single" w:sz="4" w:space="0" w:color="auto"/>
            </w:tcBorders>
            <w:vAlign w:val="center"/>
          </w:tcPr>
          <w:p w14:paraId="2B7971F5"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Trimestral</w:t>
            </w:r>
          </w:p>
        </w:tc>
      </w:tr>
      <w:tr w:rsidR="00360797" w:rsidRPr="007565A8" w14:paraId="3F8F252B"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7160B89F" w14:textId="77777777" w:rsidR="00360797" w:rsidRPr="007565A8" w:rsidRDefault="00360797" w:rsidP="00360797">
            <w:pPr>
              <w:spacing w:before="100" w:after="100"/>
              <w:ind w:right="-30"/>
              <w:jc w:val="center"/>
              <w:rPr>
                <w:rFonts w:ascii="Arial Narrow" w:hAnsi="Arial Narrow"/>
                <w:b/>
                <w:sz w:val="18"/>
                <w:szCs w:val="18"/>
              </w:rPr>
            </w:pPr>
            <w:r w:rsidRPr="007565A8">
              <w:rPr>
                <w:rFonts w:ascii="Arial Narrow" w:hAnsi="Arial Narrow"/>
                <w:b/>
                <w:sz w:val="18"/>
                <w:szCs w:val="18"/>
              </w:rPr>
              <w:t xml:space="preserve">Reporte 30 </w:t>
            </w:r>
            <w:r w:rsidRPr="007565A8">
              <w:rPr>
                <w:rFonts w:ascii="Arial Narrow" w:hAnsi="Arial Narrow"/>
                <w:b/>
                <w:sz w:val="18"/>
                <w:szCs w:val="18"/>
                <w:vertAlign w:val="superscript"/>
              </w:rPr>
              <w:t>27</w:t>
            </w:r>
          </w:p>
        </w:tc>
        <w:tc>
          <w:tcPr>
            <w:tcW w:w="4200" w:type="dxa"/>
            <w:tcBorders>
              <w:top w:val="single" w:sz="4" w:space="0" w:color="auto"/>
              <w:left w:val="nil"/>
              <w:bottom w:val="single" w:sz="4" w:space="0" w:color="auto"/>
              <w:right w:val="single" w:sz="4" w:space="0" w:color="auto"/>
            </w:tcBorders>
          </w:tcPr>
          <w:p w14:paraId="26979B2F" w14:textId="77777777"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Cajeros Automáticos, Establecimientos de Operaciones Básicas y Cajeros Corresponsales</w:t>
            </w:r>
          </w:p>
        </w:tc>
        <w:tc>
          <w:tcPr>
            <w:tcW w:w="1440" w:type="dxa"/>
            <w:tcBorders>
              <w:top w:val="single" w:sz="4" w:space="0" w:color="auto"/>
              <w:left w:val="nil"/>
              <w:bottom w:val="single" w:sz="4" w:space="0" w:color="auto"/>
              <w:right w:val="single" w:sz="4" w:space="0" w:color="auto"/>
            </w:tcBorders>
            <w:vAlign w:val="center"/>
          </w:tcPr>
          <w:p w14:paraId="21291173"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Trimestral</w:t>
            </w:r>
          </w:p>
        </w:tc>
      </w:tr>
      <w:tr w:rsidR="00360797" w:rsidRPr="007565A8" w14:paraId="6DECA3AC"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7191CBE5" w14:textId="77777777" w:rsidR="00360797" w:rsidRPr="007565A8" w:rsidRDefault="00360797" w:rsidP="00360797">
            <w:pPr>
              <w:spacing w:before="100" w:after="100"/>
              <w:ind w:right="-30"/>
              <w:jc w:val="center"/>
              <w:rPr>
                <w:rFonts w:ascii="Arial Narrow" w:hAnsi="Arial Narrow"/>
                <w:b/>
                <w:sz w:val="18"/>
                <w:szCs w:val="18"/>
              </w:rPr>
            </w:pPr>
            <w:r w:rsidRPr="007565A8">
              <w:rPr>
                <w:rFonts w:ascii="Arial Narrow" w:hAnsi="Arial Narrow"/>
                <w:b/>
                <w:sz w:val="18"/>
                <w:szCs w:val="18"/>
              </w:rPr>
              <w:t xml:space="preserve">Reporte 31 </w:t>
            </w:r>
            <w:r w:rsidRPr="007565A8">
              <w:rPr>
                <w:rFonts w:ascii="Arial Narrow" w:hAnsi="Arial Narrow"/>
                <w:b/>
                <w:sz w:val="18"/>
                <w:szCs w:val="18"/>
                <w:vertAlign w:val="superscript"/>
              </w:rPr>
              <w:t>28</w:t>
            </w:r>
          </w:p>
        </w:tc>
        <w:tc>
          <w:tcPr>
            <w:tcW w:w="4200" w:type="dxa"/>
            <w:tcBorders>
              <w:top w:val="single" w:sz="4" w:space="0" w:color="auto"/>
              <w:left w:val="nil"/>
              <w:bottom w:val="single" w:sz="4" w:space="0" w:color="auto"/>
              <w:right w:val="single" w:sz="4" w:space="0" w:color="auto"/>
            </w:tcBorders>
          </w:tcPr>
          <w:p w14:paraId="0147F1E7" w14:textId="77777777"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Detalle de Fideicomisos por Contrato</w:t>
            </w:r>
          </w:p>
        </w:tc>
        <w:tc>
          <w:tcPr>
            <w:tcW w:w="1440" w:type="dxa"/>
            <w:tcBorders>
              <w:top w:val="single" w:sz="4" w:space="0" w:color="auto"/>
              <w:left w:val="nil"/>
              <w:bottom w:val="single" w:sz="4" w:space="0" w:color="auto"/>
              <w:right w:val="single" w:sz="4" w:space="0" w:color="auto"/>
            </w:tcBorders>
            <w:vAlign w:val="center"/>
          </w:tcPr>
          <w:p w14:paraId="4017D900"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Trimestral</w:t>
            </w:r>
          </w:p>
        </w:tc>
      </w:tr>
      <w:tr w:rsidR="00360797" w:rsidRPr="007565A8" w14:paraId="00D2F60E"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2A4FFE83" w14:textId="77777777" w:rsidR="00360797" w:rsidRPr="007565A8" w:rsidRDefault="00360797" w:rsidP="00360797">
            <w:pPr>
              <w:spacing w:before="100" w:after="100"/>
              <w:ind w:right="-30"/>
              <w:jc w:val="center"/>
              <w:rPr>
                <w:rFonts w:ascii="Arial Narrow" w:hAnsi="Arial Narrow"/>
                <w:b/>
                <w:sz w:val="18"/>
                <w:szCs w:val="18"/>
              </w:rPr>
            </w:pPr>
            <w:r w:rsidRPr="007565A8">
              <w:rPr>
                <w:rFonts w:ascii="Arial Narrow" w:hAnsi="Arial Narrow"/>
                <w:b/>
                <w:sz w:val="18"/>
                <w:szCs w:val="18"/>
              </w:rPr>
              <w:t xml:space="preserve">Reporte 32-A </w:t>
            </w:r>
            <w:r w:rsidRPr="007565A8">
              <w:rPr>
                <w:rFonts w:ascii="Arial Narrow" w:hAnsi="Arial Narrow"/>
                <w:b/>
                <w:sz w:val="18"/>
                <w:szCs w:val="18"/>
                <w:vertAlign w:val="superscript"/>
              </w:rPr>
              <w:t>29</w:t>
            </w:r>
          </w:p>
        </w:tc>
        <w:tc>
          <w:tcPr>
            <w:tcW w:w="4200" w:type="dxa"/>
            <w:tcBorders>
              <w:top w:val="single" w:sz="4" w:space="0" w:color="auto"/>
              <w:left w:val="nil"/>
              <w:bottom w:val="single" w:sz="4" w:space="0" w:color="auto"/>
              <w:right w:val="single" w:sz="4" w:space="0" w:color="auto"/>
            </w:tcBorders>
          </w:tcPr>
          <w:p w14:paraId="59E3B956" w14:textId="77777777"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Reporte Diario de Dinero Electrónico</w:t>
            </w:r>
          </w:p>
        </w:tc>
        <w:tc>
          <w:tcPr>
            <w:tcW w:w="1440" w:type="dxa"/>
            <w:tcBorders>
              <w:top w:val="single" w:sz="4" w:space="0" w:color="auto"/>
              <w:left w:val="nil"/>
              <w:bottom w:val="single" w:sz="4" w:space="0" w:color="auto"/>
              <w:right w:val="single" w:sz="4" w:space="0" w:color="auto"/>
            </w:tcBorders>
            <w:vAlign w:val="center"/>
          </w:tcPr>
          <w:p w14:paraId="1049F89A"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Diario</w:t>
            </w:r>
          </w:p>
        </w:tc>
      </w:tr>
      <w:tr w:rsidR="00360797" w:rsidRPr="007565A8" w14:paraId="3B570785"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38361CDA" w14:textId="77777777" w:rsidR="00360797" w:rsidRPr="007565A8" w:rsidRDefault="00360797" w:rsidP="00360797">
            <w:pPr>
              <w:spacing w:before="100" w:after="100"/>
              <w:ind w:right="-30"/>
              <w:jc w:val="center"/>
              <w:rPr>
                <w:rFonts w:ascii="Arial Narrow" w:hAnsi="Arial Narrow"/>
                <w:b/>
                <w:sz w:val="18"/>
                <w:szCs w:val="18"/>
              </w:rPr>
            </w:pPr>
            <w:r w:rsidRPr="007565A8">
              <w:rPr>
                <w:rFonts w:ascii="Arial Narrow" w:hAnsi="Arial Narrow"/>
                <w:b/>
                <w:sz w:val="18"/>
                <w:szCs w:val="18"/>
              </w:rPr>
              <w:t xml:space="preserve">Reporte 32-B </w:t>
            </w:r>
            <w:r w:rsidRPr="007565A8">
              <w:rPr>
                <w:rFonts w:ascii="Arial Narrow" w:hAnsi="Arial Narrow"/>
                <w:b/>
                <w:sz w:val="18"/>
                <w:szCs w:val="18"/>
                <w:vertAlign w:val="superscript"/>
              </w:rPr>
              <w:t>29</w:t>
            </w:r>
          </w:p>
        </w:tc>
        <w:tc>
          <w:tcPr>
            <w:tcW w:w="4200" w:type="dxa"/>
            <w:tcBorders>
              <w:top w:val="single" w:sz="4" w:space="0" w:color="auto"/>
              <w:left w:val="nil"/>
              <w:bottom w:val="single" w:sz="4" w:space="0" w:color="auto"/>
              <w:right w:val="single" w:sz="4" w:space="0" w:color="auto"/>
            </w:tcBorders>
          </w:tcPr>
          <w:p w14:paraId="0EFD9FA8" w14:textId="77777777"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Reporte Mensual de Dinero Electrónico</w:t>
            </w:r>
          </w:p>
        </w:tc>
        <w:tc>
          <w:tcPr>
            <w:tcW w:w="1440" w:type="dxa"/>
            <w:tcBorders>
              <w:top w:val="single" w:sz="4" w:space="0" w:color="auto"/>
              <w:left w:val="nil"/>
              <w:bottom w:val="single" w:sz="4" w:space="0" w:color="auto"/>
              <w:right w:val="single" w:sz="4" w:space="0" w:color="auto"/>
            </w:tcBorders>
            <w:vAlign w:val="center"/>
          </w:tcPr>
          <w:p w14:paraId="32E2A169"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Mensual</w:t>
            </w:r>
          </w:p>
        </w:tc>
      </w:tr>
      <w:tr w:rsidR="00360797" w:rsidRPr="007565A8" w14:paraId="226D7AFA"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14C85302" w14:textId="77777777" w:rsidR="00360797" w:rsidRPr="007565A8" w:rsidRDefault="00360797" w:rsidP="00360797">
            <w:pPr>
              <w:spacing w:before="100" w:after="100"/>
              <w:ind w:right="-30"/>
              <w:jc w:val="center"/>
              <w:rPr>
                <w:rFonts w:ascii="Arial Narrow" w:hAnsi="Arial Narrow"/>
                <w:b/>
                <w:sz w:val="18"/>
                <w:szCs w:val="18"/>
              </w:rPr>
            </w:pPr>
            <w:r w:rsidRPr="007565A8">
              <w:rPr>
                <w:rFonts w:ascii="Arial Narrow" w:hAnsi="Arial Narrow"/>
                <w:b/>
                <w:sz w:val="18"/>
                <w:szCs w:val="18"/>
                <w:vertAlign w:val="superscript"/>
              </w:rPr>
              <w:t>30</w:t>
            </w:r>
          </w:p>
        </w:tc>
        <w:tc>
          <w:tcPr>
            <w:tcW w:w="4200" w:type="dxa"/>
            <w:tcBorders>
              <w:top w:val="single" w:sz="4" w:space="0" w:color="auto"/>
              <w:left w:val="nil"/>
              <w:bottom w:val="single" w:sz="4" w:space="0" w:color="auto"/>
              <w:right w:val="single" w:sz="4" w:space="0" w:color="auto"/>
            </w:tcBorders>
          </w:tcPr>
          <w:p w14:paraId="64253776" w14:textId="77777777" w:rsidR="00360797" w:rsidRPr="000D180D" w:rsidRDefault="00360797" w:rsidP="00360797">
            <w:pPr>
              <w:spacing w:before="100" w:after="100"/>
              <w:ind w:left="28" w:right="28"/>
              <w:jc w:val="both"/>
              <w:rPr>
                <w:rFonts w:ascii="Arial Narrow" w:hAnsi="Arial Narrow"/>
                <w:sz w:val="20"/>
                <w:szCs w:val="20"/>
              </w:rPr>
            </w:pPr>
          </w:p>
        </w:tc>
        <w:tc>
          <w:tcPr>
            <w:tcW w:w="1440" w:type="dxa"/>
            <w:tcBorders>
              <w:top w:val="single" w:sz="4" w:space="0" w:color="auto"/>
              <w:left w:val="nil"/>
              <w:bottom w:val="single" w:sz="4" w:space="0" w:color="auto"/>
              <w:right w:val="single" w:sz="4" w:space="0" w:color="auto"/>
            </w:tcBorders>
            <w:vAlign w:val="center"/>
          </w:tcPr>
          <w:p w14:paraId="02CD8B81" w14:textId="77777777" w:rsidR="00360797" w:rsidRPr="000D180D" w:rsidRDefault="00360797" w:rsidP="00360797">
            <w:pPr>
              <w:spacing w:before="100" w:after="100"/>
              <w:ind w:right="-30"/>
              <w:jc w:val="center"/>
              <w:rPr>
                <w:rFonts w:ascii="Arial Narrow" w:hAnsi="Arial Narrow"/>
                <w:sz w:val="20"/>
                <w:szCs w:val="20"/>
              </w:rPr>
            </w:pPr>
          </w:p>
        </w:tc>
      </w:tr>
      <w:tr w:rsidR="00360797" w:rsidRPr="007565A8" w14:paraId="0459FA47"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5D139B9E" w14:textId="77777777" w:rsidR="00360797" w:rsidRPr="007565A8" w:rsidRDefault="00360797" w:rsidP="00360797">
            <w:pPr>
              <w:spacing w:before="100" w:after="100"/>
              <w:ind w:right="-30"/>
              <w:jc w:val="center"/>
              <w:rPr>
                <w:rFonts w:ascii="Arial Narrow" w:hAnsi="Arial Narrow"/>
                <w:b/>
                <w:sz w:val="18"/>
                <w:szCs w:val="18"/>
              </w:rPr>
            </w:pPr>
            <w:r>
              <w:rPr>
                <w:rFonts w:ascii="Arial Narrow" w:hAnsi="Arial Narrow"/>
                <w:b/>
                <w:sz w:val="18"/>
                <w:szCs w:val="18"/>
              </w:rPr>
              <w:t>Reporte 34</w:t>
            </w:r>
            <w:r w:rsidRPr="007565A8">
              <w:rPr>
                <w:rFonts w:ascii="Arial Narrow" w:hAnsi="Arial Narrow"/>
                <w:b/>
                <w:sz w:val="18"/>
                <w:szCs w:val="18"/>
              </w:rPr>
              <w:t xml:space="preserve"> </w:t>
            </w:r>
            <w:r w:rsidRPr="007565A8">
              <w:rPr>
                <w:rFonts w:ascii="Arial Narrow" w:hAnsi="Arial Narrow"/>
                <w:b/>
                <w:sz w:val="18"/>
                <w:szCs w:val="18"/>
                <w:vertAlign w:val="superscript"/>
              </w:rPr>
              <w:t>3</w:t>
            </w:r>
            <w:r>
              <w:rPr>
                <w:rFonts w:ascii="Arial Narrow" w:hAnsi="Arial Narrow"/>
                <w:b/>
                <w:sz w:val="18"/>
                <w:szCs w:val="18"/>
                <w:vertAlign w:val="superscript"/>
              </w:rPr>
              <w:t>1</w:t>
            </w:r>
          </w:p>
        </w:tc>
        <w:tc>
          <w:tcPr>
            <w:tcW w:w="4200" w:type="dxa"/>
            <w:tcBorders>
              <w:top w:val="single" w:sz="4" w:space="0" w:color="auto"/>
              <w:left w:val="nil"/>
              <w:bottom w:val="single" w:sz="4" w:space="0" w:color="auto"/>
              <w:right w:val="single" w:sz="4" w:space="0" w:color="auto"/>
            </w:tcBorders>
          </w:tcPr>
          <w:p w14:paraId="5445E23A" w14:textId="77777777" w:rsidR="00360797" w:rsidRPr="000D180D" w:rsidRDefault="00360797" w:rsidP="00360797">
            <w:pPr>
              <w:spacing w:before="100" w:after="100"/>
              <w:ind w:left="28" w:right="28"/>
              <w:jc w:val="both"/>
              <w:rPr>
                <w:rFonts w:ascii="Arial Narrow" w:hAnsi="Arial Narrow"/>
                <w:sz w:val="20"/>
                <w:szCs w:val="20"/>
              </w:rPr>
            </w:pPr>
          </w:p>
        </w:tc>
        <w:tc>
          <w:tcPr>
            <w:tcW w:w="1440" w:type="dxa"/>
            <w:tcBorders>
              <w:top w:val="single" w:sz="4" w:space="0" w:color="auto"/>
              <w:left w:val="nil"/>
              <w:bottom w:val="single" w:sz="4" w:space="0" w:color="auto"/>
              <w:right w:val="single" w:sz="4" w:space="0" w:color="auto"/>
            </w:tcBorders>
            <w:vAlign w:val="center"/>
          </w:tcPr>
          <w:p w14:paraId="18049F25" w14:textId="77777777" w:rsidR="00360797" w:rsidRPr="000D180D" w:rsidRDefault="00360797" w:rsidP="00360797">
            <w:pPr>
              <w:spacing w:before="100" w:after="100"/>
              <w:ind w:right="-30"/>
              <w:jc w:val="center"/>
              <w:rPr>
                <w:rFonts w:ascii="Arial Narrow" w:hAnsi="Arial Narrow"/>
                <w:sz w:val="20"/>
                <w:szCs w:val="20"/>
              </w:rPr>
            </w:pPr>
          </w:p>
        </w:tc>
      </w:tr>
      <w:tr w:rsidR="00360797" w:rsidRPr="007565A8" w14:paraId="7B5F9CEA"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0AE3333D" w14:textId="77777777" w:rsidR="00360797" w:rsidRPr="007565A8" w:rsidRDefault="00360797" w:rsidP="00360797">
            <w:pPr>
              <w:spacing w:before="100" w:after="100"/>
              <w:ind w:right="-30"/>
              <w:jc w:val="center"/>
              <w:rPr>
                <w:rFonts w:ascii="Arial Narrow" w:hAnsi="Arial Narrow"/>
                <w:b/>
                <w:sz w:val="18"/>
                <w:szCs w:val="18"/>
              </w:rPr>
            </w:pPr>
            <w:r>
              <w:rPr>
                <w:rFonts w:ascii="Arial Narrow" w:hAnsi="Arial Narrow"/>
                <w:b/>
                <w:sz w:val="18"/>
                <w:szCs w:val="18"/>
              </w:rPr>
              <w:t>Reporte 35</w:t>
            </w:r>
            <w:r w:rsidRPr="007565A8">
              <w:rPr>
                <w:rFonts w:ascii="Arial Narrow" w:hAnsi="Arial Narrow"/>
                <w:b/>
                <w:sz w:val="18"/>
                <w:szCs w:val="18"/>
              </w:rPr>
              <w:t xml:space="preserve"> </w:t>
            </w:r>
            <w:r w:rsidRPr="007565A8">
              <w:rPr>
                <w:rFonts w:ascii="Arial Narrow" w:hAnsi="Arial Narrow"/>
                <w:b/>
                <w:sz w:val="18"/>
                <w:szCs w:val="18"/>
                <w:vertAlign w:val="superscript"/>
              </w:rPr>
              <w:t>3</w:t>
            </w:r>
            <w:r>
              <w:rPr>
                <w:rFonts w:ascii="Arial Narrow" w:hAnsi="Arial Narrow"/>
                <w:b/>
                <w:sz w:val="18"/>
                <w:szCs w:val="18"/>
                <w:vertAlign w:val="superscript"/>
              </w:rPr>
              <w:t>2</w:t>
            </w:r>
          </w:p>
        </w:tc>
        <w:tc>
          <w:tcPr>
            <w:tcW w:w="4200" w:type="dxa"/>
            <w:tcBorders>
              <w:top w:val="single" w:sz="4" w:space="0" w:color="auto"/>
              <w:left w:val="nil"/>
              <w:bottom w:val="single" w:sz="4" w:space="0" w:color="auto"/>
              <w:right w:val="single" w:sz="4" w:space="0" w:color="auto"/>
            </w:tcBorders>
          </w:tcPr>
          <w:p w14:paraId="49315C8A" w14:textId="77777777"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Créditos Reprogramados: Emergencia Nacional Covid-19</w:t>
            </w:r>
          </w:p>
        </w:tc>
        <w:tc>
          <w:tcPr>
            <w:tcW w:w="1440" w:type="dxa"/>
            <w:tcBorders>
              <w:top w:val="single" w:sz="4" w:space="0" w:color="auto"/>
              <w:left w:val="nil"/>
              <w:bottom w:val="single" w:sz="4" w:space="0" w:color="auto"/>
              <w:right w:val="single" w:sz="4" w:space="0" w:color="auto"/>
            </w:tcBorders>
            <w:vAlign w:val="center"/>
          </w:tcPr>
          <w:p w14:paraId="05B7E883"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Mensual</w:t>
            </w:r>
          </w:p>
        </w:tc>
      </w:tr>
      <w:tr w:rsidR="00360797" w:rsidRPr="007565A8" w14:paraId="06F3B1FE"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1E13A71C" w14:textId="77777777" w:rsidR="00360797" w:rsidRDefault="00360797" w:rsidP="00360797">
            <w:pPr>
              <w:spacing w:before="100" w:after="100"/>
              <w:ind w:right="-30"/>
              <w:jc w:val="center"/>
              <w:rPr>
                <w:rFonts w:ascii="Arial Narrow" w:hAnsi="Arial Narrow"/>
                <w:b/>
                <w:sz w:val="18"/>
                <w:szCs w:val="18"/>
              </w:rPr>
            </w:pPr>
            <w:r>
              <w:rPr>
                <w:rFonts w:ascii="Arial Narrow" w:hAnsi="Arial Narrow"/>
                <w:b/>
                <w:sz w:val="18"/>
                <w:szCs w:val="18"/>
              </w:rPr>
              <w:lastRenderedPageBreak/>
              <w:t xml:space="preserve">Reporte 36 </w:t>
            </w:r>
            <w:r w:rsidRPr="00486041">
              <w:rPr>
                <w:rFonts w:ascii="Arial Narrow" w:hAnsi="Arial Narrow"/>
                <w:sz w:val="18"/>
                <w:szCs w:val="18"/>
                <w:vertAlign w:val="superscript"/>
              </w:rPr>
              <w:t>33</w:t>
            </w:r>
          </w:p>
        </w:tc>
        <w:tc>
          <w:tcPr>
            <w:tcW w:w="4200" w:type="dxa"/>
            <w:tcBorders>
              <w:top w:val="single" w:sz="4" w:space="0" w:color="auto"/>
              <w:left w:val="nil"/>
              <w:bottom w:val="single" w:sz="4" w:space="0" w:color="auto"/>
              <w:right w:val="single" w:sz="4" w:space="0" w:color="auto"/>
            </w:tcBorders>
          </w:tcPr>
          <w:p w14:paraId="72FE9870" w14:textId="77777777" w:rsidR="00360797" w:rsidRPr="000D180D" w:rsidRDefault="00360797" w:rsidP="00360797">
            <w:pPr>
              <w:spacing w:before="100" w:after="100"/>
              <w:ind w:left="28" w:right="28"/>
              <w:jc w:val="both"/>
              <w:rPr>
                <w:rFonts w:ascii="Arial Narrow" w:hAnsi="Arial Narrow"/>
                <w:sz w:val="20"/>
                <w:szCs w:val="20"/>
              </w:rPr>
            </w:pPr>
            <w:r w:rsidRPr="000D180D">
              <w:rPr>
                <w:rFonts w:ascii="Arial Narrow" w:hAnsi="Arial Narrow"/>
                <w:sz w:val="20"/>
                <w:szCs w:val="20"/>
              </w:rPr>
              <w:t>Detalle por Operación de la Cartera de Créditos</w:t>
            </w:r>
          </w:p>
        </w:tc>
        <w:tc>
          <w:tcPr>
            <w:tcW w:w="1440" w:type="dxa"/>
            <w:tcBorders>
              <w:top w:val="single" w:sz="4" w:space="0" w:color="auto"/>
              <w:left w:val="nil"/>
              <w:bottom w:val="single" w:sz="4" w:space="0" w:color="auto"/>
              <w:right w:val="single" w:sz="4" w:space="0" w:color="auto"/>
            </w:tcBorders>
            <w:vAlign w:val="center"/>
          </w:tcPr>
          <w:p w14:paraId="2C2AF487" w14:textId="77777777" w:rsidR="00360797" w:rsidRPr="000D180D" w:rsidRDefault="00360797" w:rsidP="00360797">
            <w:pPr>
              <w:spacing w:before="100" w:after="100"/>
              <w:ind w:right="-30"/>
              <w:jc w:val="center"/>
              <w:rPr>
                <w:rFonts w:ascii="Arial Narrow" w:hAnsi="Arial Narrow"/>
                <w:sz w:val="20"/>
                <w:szCs w:val="20"/>
              </w:rPr>
            </w:pPr>
            <w:r w:rsidRPr="000D180D">
              <w:rPr>
                <w:rFonts w:ascii="Arial Narrow" w:hAnsi="Arial Narrow"/>
                <w:sz w:val="20"/>
                <w:szCs w:val="20"/>
              </w:rPr>
              <w:t>Mensual</w:t>
            </w:r>
          </w:p>
        </w:tc>
      </w:tr>
      <w:tr w:rsidR="00D07C72" w:rsidRPr="007565A8" w14:paraId="3823C742" w14:textId="77777777">
        <w:trPr>
          <w:trHeight w:val="240"/>
        </w:trPr>
        <w:tc>
          <w:tcPr>
            <w:tcW w:w="1590" w:type="dxa"/>
            <w:tcBorders>
              <w:top w:val="single" w:sz="4" w:space="0" w:color="auto"/>
              <w:left w:val="single" w:sz="4" w:space="0" w:color="auto"/>
              <w:bottom w:val="single" w:sz="4" w:space="0" w:color="auto"/>
              <w:right w:val="single" w:sz="4" w:space="0" w:color="auto"/>
            </w:tcBorders>
            <w:vAlign w:val="center"/>
          </w:tcPr>
          <w:p w14:paraId="4E0013AC" w14:textId="77777777" w:rsidR="00D07C72" w:rsidRDefault="00D07C72" w:rsidP="00360797">
            <w:pPr>
              <w:spacing w:before="100" w:after="100"/>
              <w:ind w:right="-30"/>
              <w:jc w:val="center"/>
              <w:rPr>
                <w:rFonts w:ascii="Arial Narrow" w:hAnsi="Arial Narrow"/>
                <w:b/>
                <w:sz w:val="18"/>
                <w:szCs w:val="18"/>
              </w:rPr>
            </w:pPr>
            <w:r>
              <w:rPr>
                <w:rFonts w:ascii="Arial Narrow" w:hAnsi="Arial Narrow"/>
                <w:b/>
                <w:sz w:val="18"/>
                <w:szCs w:val="18"/>
              </w:rPr>
              <w:t xml:space="preserve">Reporte 37 </w:t>
            </w:r>
            <w:r w:rsidRPr="00D07C72">
              <w:rPr>
                <w:rFonts w:ascii="Arial Narrow" w:hAnsi="Arial Narrow"/>
                <w:sz w:val="18"/>
                <w:szCs w:val="18"/>
                <w:vertAlign w:val="superscript"/>
              </w:rPr>
              <w:t>35</w:t>
            </w:r>
          </w:p>
        </w:tc>
        <w:tc>
          <w:tcPr>
            <w:tcW w:w="4200" w:type="dxa"/>
            <w:tcBorders>
              <w:top w:val="single" w:sz="4" w:space="0" w:color="auto"/>
              <w:left w:val="nil"/>
              <w:bottom w:val="single" w:sz="4" w:space="0" w:color="auto"/>
              <w:right w:val="single" w:sz="4" w:space="0" w:color="auto"/>
            </w:tcBorders>
          </w:tcPr>
          <w:p w14:paraId="73FF8260" w14:textId="77777777" w:rsidR="00D07C72" w:rsidRPr="000D180D" w:rsidRDefault="00D07C72" w:rsidP="00360797">
            <w:pPr>
              <w:spacing w:before="100" w:after="100"/>
              <w:ind w:left="28" w:right="28"/>
              <w:jc w:val="both"/>
              <w:rPr>
                <w:rFonts w:ascii="Arial Narrow" w:hAnsi="Arial Narrow"/>
                <w:sz w:val="20"/>
                <w:szCs w:val="20"/>
              </w:rPr>
            </w:pPr>
            <w:r w:rsidRPr="000D180D">
              <w:rPr>
                <w:rFonts w:ascii="Arial Narrow" w:hAnsi="Arial Narrow"/>
                <w:sz w:val="20"/>
                <w:szCs w:val="20"/>
              </w:rPr>
              <w:t>Ratio de Apalancamiento</w:t>
            </w:r>
          </w:p>
        </w:tc>
        <w:tc>
          <w:tcPr>
            <w:tcW w:w="1440" w:type="dxa"/>
            <w:tcBorders>
              <w:top w:val="single" w:sz="4" w:space="0" w:color="auto"/>
              <w:left w:val="nil"/>
              <w:bottom w:val="single" w:sz="4" w:space="0" w:color="auto"/>
              <w:right w:val="single" w:sz="4" w:space="0" w:color="auto"/>
            </w:tcBorders>
            <w:vAlign w:val="center"/>
          </w:tcPr>
          <w:p w14:paraId="2C39955C" w14:textId="77777777" w:rsidR="00D07C72" w:rsidRPr="000D180D" w:rsidRDefault="00D07C72" w:rsidP="00360797">
            <w:pPr>
              <w:spacing w:before="100" w:after="100"/>
              <w:ind w:right="-30"/>
              <w:jc w:val="center"/>
              <w:rPr>
                <w:rFonts w:ascii="Arial Narrow" w:hAnsi="Arial Narrow"/>
                <w:sz w:val="20"/>
                <w:szCs w:val="20"/>
              </w:rPr>
            </w:pPr>
            <w:r w:rsidRPr="000D180D">
              <w:rPr>
                <w:rFonts w:ascii="Arial Narrow" w:hAnsi="Arial Narrow"/>
                <w:sz w:val="20"/>
                <w:szCs w:val="20"/>
              </w:rPr>
              <w:t>Trimestral</w:t>
            </w:r>
          </w:p>
        </w:tc>
      </w:tr>
    </w:tbl>
    <w:p w14:paraId="4FA00AD7" w14:textId="77777777" w:rsidR="00125D74" w:rsidRPr="007565A8" w:rsidRDefault="00125D74" w:rsidP="00125D74">
      <w:pPr>
        <w:tabs>
          <w:tab w:val="left" w:pos="3149"/>
          <w:tab w:val="left" w:pos="6379"/>
          <w:tab w:val="left" w:pos="7685"/>
        </w:tabs>
        <w:spacing w:before="40"/>
        <w:jc w:val="both"/>
        <w:rPr>
          <w:rFonts w:ascii="Arial Narrow" w:hAnsi="Arial Narrow"/>
          <w:sz w:val="18"/>
          <w:szCs w:val="18"/>
        </w:rPr>
      </w:pPr>
    </w:p>
    <w:p w14:paraId="49CCA81B" w14:textId="77777777" w:rsidR="00125D74" w:rsidRPr="007565A8" w:rsidRDefault="00125D74" w:rsidP="00125D74">
      <w:pPr>
        <w:tabs>
          <w:tab w:val="left" w:pos="3149"/>
          <w:tab w:val="left" w:pos="6379"/>
          <w:tab w:val="left" w:pos="7685"/>
        </w:tabs>
        <w:spacing w:before="40"/>
        <w:jc w:val="both"/>
        <w:rPr>
          <w:rFonts w:ascii="Arial Narrow" w:hAnsi="Arial Narrow"/>
          <w:sz w:val="18"/>
          <w:szCs w:val="18"/>
        </w:rPr>
      </w:pPr>
      <w:r w:rsidRPr="007565A8">
        <w:rPr>
          <w:rFonts w:ascii="Arial Narrow" w:hAnsi="Arial Narrow"/>
          <w:sz w:val="18"/>
          <w:szCs w:val="18"/>
        </w:rPr>
        <w:t>(*) El diseño de registro</w:t>
      </w:r>
      <w:r w:rsidR="00536C98" w:rsidRPr="007565A8">
        <w:rPr>
          <w:rFonts w:ascii="Arial Narrow" w:hAnsi="Arial Narrow"/>
          <w:sz w:val="18"/>
          <w:szCs w:val="18"/>
        </w:rPr>
        <w:t xml:space="preserve">, </w:t>
      </w:r>
      <w:proofErr w:type="gramStart"/>
      <w:r w:rsidR="00536C98" w:rsidRPr="007565A8">
        <w:rPr>
          <w:rFonts w:ascii="Arial Narrow" w:hAnsi="Arial Narrow"/>
          <w:sz w:val="18"/>
          <w:szCs w:val="18"/>
        </w:rPr>
        <w:t>de acuerdo al</w:t>
      </w:r>
      <w:proofErr w:type="gramEnd"/>
      <w:r w:rsidR="00536C98" w:rsidRPr="007565A8">
        <w:rPr>
          <w:rFonts w:ascii="Arial Narrow" w:hAnsi="Arial Narrow"/>
          <w:sz w:val="18"/>
          <w:szCs w:val="18"/>
        </w:rPr>
        <w:t xml:space="preserve"> Oficio Múltiple N° 1584-2014-SBS del 13.05.2014</w:t>
      </w:r>
      <w:r w:rsidR="0068070D" w:rsidRPr="007565A8">
        <w:rPr>
          <w:rFonts w:ascii="Arial Narrow" w:hAnsi="Arial Narrow"/>
          <w:sz w:val="18"/>
          <w:szCs w:val="18"/>
        </w:rPr>
        <w:t>, se</w:t>
      </w:r>
      <w:r w:rsidRPr="007565A8">
        <w:rPr>
          <w:rFonts w:ascii="Arial Narrow" w:hAnsi="Arial Narrow"/>
          <w:sz w:val="18"/>
          <w:szCs w:val="18"/>
        </w:rPr>
        <w:t xml:space="preserve"> encuentra publicado en la Página web del Portal del Supervisado en el enlace http/</w:t>
      </w:r>
      <w:proofErr w:type="gramStart"/>
      <w:r w:rsidRPr="007565A8">
        <w:rPr>
          <w:rFonts w:ascii="Arial Narrow" w:hAnsi="Arial Narrow"/>
          <w:sz w:val="18"/>
          <w:szCs w:val="18"/>
        </w:rPr>
        <w:t>/:extranet.sbs.gob.pe/</w:t>
      </w:r>
      <w:proofErr w:type="spellStart"/>
      <w:r w:rsidRPr="007565A8">
        <w:rPr>
          <w:rFonts w:ascii="Arial Narrow" w:hAnsi="Arial Narrow"/>
          <w:sz w:val="18"/>
          <w:szCs w:val="18"/>
        </w:rPr>
        <w:t>docs-rcd</w:t>
      </w:r>
      <w:proofErr w:type="spellEnd"/>
      <w:r w:rsidRPr="007565A8">
        <w:rPr>
          <w:rFonts w:ascii="Arial Narrow" w:hAnsi="Arial Narrow"/>
          <w:sz w:val="18"/>
          <w:szCs w:val="18"/>
        </w:rPr>
        <w:t>/informacion_rcd.htm</w:t>
      </w:r>
      <w:proofErr w:type="gramEnd"/>
    </w:p>
    <w:p w14:paraId="4B59F105" w14:textId="77777777" w:rsidR="00BB7163" w:rsidRPr="007565A8" w:rsidRDefault="007D187D">
      <w:pPr>
        <w:tabs>
          <w:tab w:val="left" w:pos="3149"/>
          <w:tab w:val="left" w:pos="6379"/>
          <w:tab w:val="left" w:pos="7685"/>
        </w:tabs>
        <w:spacing w:before="40"/>
        <w:jc w:val="both"/>
        <w:rPr>
          <w:rFonts w:ascii="Arial Narrow" w:hAnsi="Arial Narrow"/>
          <w:sz w:val="18"/>
          <w:szCs w:val="18"/>
        </w:rPr>
      </w:pPr>
      <w:r w:rsidRPr="007565A8">
        <w:rPr>
          <w:rFonts w:ascii="Arial Narrow" w:hAnsi="Arial Narrow"/>
          <w:sz w:val="18"/>
          <w:szCs w:val="18"/>
        </w:rPr>
        <w:t>(</w:t>
      </w:r>
      <w:r w:rsidR="00BB7163" w:rsidRPr="007565A8">
        <w:rPr>
          <w:rFonts w:ascii="Arial Narrow" w:hAnsi="Arial Narrow"/>
          <w:sz w:val="18"/>
          <w:szCs w:val="18"/>
        </w:rPr>
        <w:t>*</w:t>
      </w:r>
      <w:r w:rsidR="00125D74" w:rsidRPr="007565A8">
        <w:rPr>
          <w:rFonts w:ascii="Arial Narrow" w:hAnsi="Arial Narrow"/>
          <w:sz w:val="18"/>
          <w:szCs w:val="18"/>
        </w:rPr>
        <w:t>*</w:t>
      </w:r>
      <w:r w:rsidRPr="007565A8">
        <w:rPr>
          <w:rFonts w:ascii="Arial Narrow" w:hAnsi="Arial Narrow"/>
          <w:sz w:val="18"/>
          <w:szCs w:val="18"/>
        </w:rPr>
        <w:t>)</w:t>
      </w:r>
      <w:r w:rsidR="00BB7163" w:rsidRPr="007565A8">
        <w:rPr>
          <w:rFonts w:ascii="Arial Narrow" w:hAnsi="Arial Narrow"/>
          <w:sz w:val="18"/>
          <w:szCs w:val="18"/>
        </w:rPr>
        <w:t xml:space="preserve"> Reporte de acuerdo con las instrucciones contenidas en los Oficios Múltiples </w:t>
      </w:r>
      <w:proofErr w:type="spellStart"/>
      <w:r w:rsidR="00BB7163" w:rsidRPr="007565A8">
        <w:rPr>
          <w:rFonts w:ascii="Arial Narrow" w:hAnsi="Arial Narrow"/>
          <w:sz w:val="18"/>
          <w:szCs w:val="18"/>
        </w:rPr>
        <w:t>Nºs</w:t>
      </w:r>
      <w:proofErr w:type="spellEnd"/>
      <w:r w:rsidR="00BB7163" w:rsidRPr="007565A8">
        <w:rPr>
          <w:rFonts w:ascii="Arial Narrow" w:hAnsi="Arial Narrow"/>
          <w:sz w:val="18"/>
          <w:szCs w:val="18"/>
        </w:rPr>
        <w:t xml:space="preserve"> 1619-2001 y 1997-2001</w:t>
      </w:r>
      <w:r w:rsidRPr="007565A8">
        <w:rPr>
          <w:rFonts w:ascii="Arial Narrow" w:hAnsi="Arial Narrow"/>
          <w:sz w:val="18"/>
          <w:szCs w:val="18"/>
        </w:rPr>
        <w:t>.</w:t>
      </w:r>
    </w:p>
    <w:p w14:paraId="54802528" w14:textId="77777777" w:rsidR="00BB7163" w:rsidRPr="007565A8" w:rsidRDefault="00125D74">
      <w:pPr>
        <w:tabs>
          <w:tab w:val="left" w:pos="7685"/>
        </w:tabs>
        <w:spacing w:before="40"/>
        <w:jc w:val="both"/>
        <w:rPr>
          <w:rFonts w:ascii="Arial Narrow" w:hAnsi="Arial Narrow"/>
          <w:sz w:val="18"/>
          <w:szCs w:val="18"/>
        </w:rPr>
      </w:pPr>
      <w:r w:rsidRPr="007565A8">
        <w:rPr>
          <w:rFonts w:ascii="Arial Narrow" w:hAnsi="Arial Narrow"/>
          <w:sz w:val="18"/>
          <w:szCs w:val="18"/>
        </w:rPr>
        <w:t xml:space="preserve"> </w:t>
      </w:r>
      <w:r w:rsidR="007D187D" w:rsidRPr="007565A8">
        <w:rPr>
          <w:rFonts w:ascii="Arial Narrow" w:hAnsi="Arial Narrow"/>
          <w:sz w:val="18"/>
          <w:szCs w:val="18"/>
        </w:rPr>
        <w:t>(</w:t>
      </w:r>
      <w:r w:rsidR="00BB7163" w:rsidRPr="007565A8">
        <w:rPr>
          <w:rFonts w:ascii="Arial Narrow" w:hAnsi="Arial Narrow"/>
          <w:sz w:val="18"/>
          <w:szCs w:val="18"/>
        </w:rPr>
        <w:t>**</w:t>
      </w:r>
      <w:r w:rsidR="007D187D" w:rsidRPr="007565A8">
        <w:rPr>
          <w:rFonts w:ascii="Arial Narrow" w:hAnsi="Arial Narrow"/>
          <w:sz w:val="18"/>
          <w:szCs w:val="18"/>
        </w:rPr>
        <w:t>*)</w:t>
      </w:r>
      <w:r w:rsidR="00BB7163" w:rsidRPr="007565A8">
        <w:rPr>
          <w:rFonts w:ascii="Arial Narrow" w:hAnsi="Arial Narrow"/>
          <w:sz w:val="18"/>
          <w:szCs w:val="18"/>
        </w:rPr>
        <w:t xml:space="preserve"> </w:t>
      </w:r>
      <w:proofErr w:type="gramStart"/>
      <w:r w:rsidR="00BB7163" w:rsidRPr="007565A8">
        <w:rPr>
          <w:rFonts w:ascii="Arial Narrow" w:hAnsi="Arial Narrow"/>
          <w:sz w:val="18"/>
          <w:szCs w:val="18"/>
        </w:rPr>
        <w:t xml:space="preserve">De acuerdo </w:t>
      </w:r>
      <w:r w:rsidR="006363C8" w:rsidRPr="007565A8">
        <w:rPr>
          <w:rFonts w:ascii="Arial Narrow" w:hAnsi="Arial Narrow"/>
          <w:sz w:val="18"/>
          <w:szCs w:val="18"/>
        </w:rPr>
        <w:t>a</w:t>
      </w:r>
      <w:proofErr w:type="gramEnd"/>
      <w:r w:rsidR="006363C8" w:rsidRPr="007565A8">
        <w:rPr>
          <w:rFonts w:ascii="Arial Narrow" w:hAnsi="Arial Narrow"/>
          <w:sz w:val="18"/>
          <w:szCs w:val="18"/>
        </w:rPr>
        <w:t xml:space="preserve"> la </w:t>
      </w:r>
      <w:r w:rsidR="00BB7163" w:rsidRPr="007565A8">
        <w:rPr>
          <w:rFonts w:ascii="Arial Narrow" w:hAnsi="Arial Narrow"/>
          <w:sz w:val="18"/>
          <w:szCs w:val="18"/>
        </w:rPr>
        <w:t xml:space="preserve">Resolución SBS </w:t>
      </w:r>
      <w:proofErr w:type="spellStart"/>
      <w:r w:rsidR="00BB7163" w:rsidRPr="007565A8">
        <w:rPr>
          <w:rFonts w:ascii="Arial Narrow" w:hAnsi="Arial Narrow"/>
          <w:sz w:val="18"/>
          <w:szCs w:val="18"/>
        </w:rPr>
        <w:t>Nº</w:t>
      </w:r>
      <w:proofErr w:type="spellEnd"/>
      <w:r w:rsidR="00BB7163" w:rsidRPr="007565A8">
        <w:rPr>
          <w:rFonts w:ascii="Arial Narrow" w:hAnsi="Arial Narrow"/>
          <w:sz w:val="18"/>
          <w:szCs w:val="18"/>
        </w:rPr>
        <w:t xml:space="preserve"> 6</w:t>
      </w:r>
      <w:r w:rsidR="006363C8" w:rsidRPr="007565A8">
        <w:rPr>
          <w:rFonts w:ascii="Arial Narrow" w:hAnsi="Arial Narrow"/>
          <w:sz w:val="18"/>
          <w:szCs w:val="18"/>
        </w:rPr>
        <w:t>415</w:t>
      </w:r>
      <w:r w:rsidR="00BB7163" w:rsidRPr="007565A8">
        <w:rPr>
          <w:rFonts w:ascii="Arial Narrow" w:hAnsi="Arial Narrow"/>
          <w:sz w:val="18"/>
          <w:szCs w:val="18"/>
        </w:rPr>
        <w:t>-</w:t>
      </w:r>
      <w:r w:rsidR="006363C8" w:rsidRPr="007565A8">
        <w:rPr>
          <w:rFonts w:ascii="Arial Narrow" w:hAnsi="Arial Narrow"/>
          <w:sz w:val="18"/>
          <w:szCs w:val="18"/>
        </w:rPr>
        <w:t xml:space="preserve">2014 del 26.09.2014, el formato aprobado mediante dicha </w:t>
      </w:r>
      <w:proofErr w:type="gramStart"/>
      <w:r w:rsidR="006363C8" w:rsidRPr="007565A8">
        <w:rPr>
          <w:rFonts w:ascii="Arial Narrow" w:hAnsi="Arial Narrow"/>
          <w:sz w:val="18"/>
          <w:szCs w:val="18"/>
        </w:rPr>
        <w:t>resolución,</w:t>
      </w:r>
      <w:proofErr w:type="gramEnd"/>
      <w:r w:rsidR="006363C8" w:rsidRPr="007565A8">
        <w:rPr>
          <w:rFonts w:ascii="Arial Narrow" w:hAnsi="Arial Narrow"/>
          <w:sz w:val="18"/>
          <w:szCs w:val="18"/>
        </w:rPr>
        <w:t xml:space="preserve"> </w:t>
      </w:r>
      <w:proofErr w:type="gramStart"/>
      <w:r w:rsidR="006363C8" w:rsidRPr="007565A8">
        <w:rPr>
          <w:rFonts w:ascii="Arial Narrow" w:hAnsi="Arial Narrow"/>
          <w:sz w:val="18"/>
          <w:szCs w:val="18"/>
        </w:rPr>
        <w:t xml:space="preserve">corresponde </w:t>
      </w:r>
      <w:r w:rsidR="00BB7163" w:rsidRPr="007565A8">
        <w:rPr>
          <w:rFonts w:ascii="Arial Narrow" w:hAnsi="Arial Narrow"/>
          <w:sz w:val="18"/>
          <w:szCs w:val="18"/>
        </w:rPr>
        <w:t xml:space="preserve"> </w:t>
      </w:r>
      <w:r w:rsidR="006363C8" w:rsidRPr="007565A8">
        <w:rPr>
          <w:rFonts w:ascii="Arial Narrow" w:hAnsi="Arial Narrow"/>
          <w:sz w:val="18"/>
          <w:szCs w:val="18"/>
        </w:rPr>
        <w:t>a</w:t>
      </w:r>
      <w:proofErr w:type="gramEnd"/>
      <w:r w:rsidR="006363C8" w:rsidRPr="007565A8">
        <w:rPr>
          <w:rFonts w:ascii="Arial Narrow" w:hAnsi="Arial Narrow"/>
          <w:sz w:val="18"/>
          <w:szCs w:val="18"/>
        </w:rPr>
        <w:t xml:space="preserve"> los activos señalados en los numerales 1 y 2 del artículo 13° de las normas para la cobertura, recursos y pago de imposiciones cubiertas del Fondo de Seguro de Depósitos aprobadas por la Resolución SBS N° 657-99 </w:t>
      </w:r>
      <w:r w:rsidR="00BB7163" w:rsidRPr="007565A8">
        <w:rPr>
          <w:rFonts w:ascii="Arial Narrow" w:hAnsi="Arial Narrow"/>
          <w:sz w:val="18"/>
          <w:szCs w:val="18"/>
        </w:rPr>
        <w:t>y sus normas modificatorias.</w:t>
      </w:r>
      <w:r w:rsidR="006363C8" w:rsidRPr="007565A8">
        <w:rPr>
          <w:rFonts w:ascii="Arial Narrow" w:hAnsi="Arial Narrow"/>
          <w:sz w:val="18"/>
          <w:szCs w:val="18"/>
        </w:rPr>
        <w:t xml:space="preserve"> Los activos comprendidos en el artículo 13° de las normas para la cobertura, recursos y pago de imposiciones cubiertas del Fondo de Seguro de Depósitos, diferentes a los bienes materia de reporte, se continuarán remitiendo en forma impresa, en la periodicidad y plazo establecida en el artículo 14° de las citadas normas.</w:t>
      </w:r>
    </w:p>
    <w:p w14:paraId="531E4F4A" w14:textId="77777777" w:rsidR="007927C8" w:rsidRPr="007565A8" w:rsidRDefault="007927C8" w:rsidP="0019259B">
      <w:pPr>
        <w:tabs>
          <w:tab w:val="left" w:pos="7685"/>
        </w:tabs>
        <w:spacing w:before="40"/>
        <w:jc w:val="both"/>
        <w:outlineLvl w:val="0"/>
        <w:rPr>
          <w:rFonts w:ascii="Arial Narrow" w:hAnsi="Arial Narrow"/>
          <w:b/>
          <w:sz w:val="18"/>
          <w:szCs w:val="18"/>
        </w:rPr>
      </w:pPr>
    </w:p>
    <w:p w14:paraId="4CD4A8F7" w14:textId="77777777" w:rsidR="00BB7163" w:rsidRPr="000D180D" w:rsidRDefault="000D180D" w:rsidP="0019259B">
      <w:pPr>
        <w:tabs>
          <w:tab w:val="left" w:pos="7685"/>
        </w:tabs>
        <w:spacing w:before="40"/>
        <w:jc w:val="both"/>
        <w:outlineLvl w:val="0"/>
        <w:rPr>
          <w:rFonts w:ascii="Arial Narrow" w:hAnsi="Arial Narrow"/>
          <w:b/>
          <w:sz w:val="18"/>
          <w:szCs w:val="18"/>
        </w:rPr>
      </w:pPr>
      <w:r>
        <w:rPr>
          <w:rFonts w:ascii="Arial Narrow" w:hAnsi="Arial Narrow"/>
          <w:b/>
          <w:sz w:val="18"/>
          <w:szCs w:val="18"/>
        </w:rPr>
        <w:br w:type="page"/>
      </w:r>
      <w:r w:rsidR="00BB7163" w:rsidRPr="000D180D">
        <w:rPr>
          <w:rFonts w:ascii="Arial Narrow" w:hAnsi="Arial Narrow"/>
          <w:b/>
          <w:sz w:val="20"/>
          <w:szCs w:val="20"/>
        </w:rPr>
        <w:lastRenderedPageBreak/>
        <w:t>Notas a los anexos y reportes:</w:t>
      </w:r>
    </w:p>
    <w:p w14:paraId="1562F8D4" w14:textId="77777777" w:rsidR="0051389B" w:rsidRPr="000D180D" w:rsidRDefault="0051389B" w:rsidP="0051389B">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w:t>
      </w:r>
      <w:r w:rsidRPr="000D180D">
        <w:rPr>
          <w:rFonts w:ascii="Arial Narrow" w:hAnsi="Arial Narrow"/>
          <w:sz w:val="18"/>
          <w:szCs w:val="18"/>
        </w:rPr>
        <w:t xml:space="preserve"> </w:t>
      </w:r>
      <w:proofErr w:type="gramStart"/>
      <w:r w:rsidRPr="000D180D">
        <w:rPr>
          <w:rFonts w:ascii="Arial Narrow" w:hAnsi="Arial Narrow"/>
          <w:sz w:val="18"/>
          <w:szCs w:val="18"/>
        </w:rPr>
        <w:t>Modificado</w:t>
      </w:r>
      <w:proofErr w:type="gramEnd"/>
      <w:r w:rsidRPr="000D180D">
        <w:rPr>
          <w:rFonts w:ascii="Arial Narrow" w:hAnsi="Arial Narrow"/>
          <w:sz w:val="18"/>
          <w:szCs w:val="18"/>
        </w:rPr>
        <w:t xml:space="preserve"> por </w:t>
      </w:r>
      <w:smartTag w:uri="urn:schemas-microsoft-com:office:smarttags" w:element="PersonName">
        <w:smartTagPr>
          <w:attr w:name="ProductID" w:val="la Resoluci￳n SBS"/>
        </w:smartTagPr>
        <w:r w:rsidRPr="000D180D">
          <w:rPr>
            <w:rFonts w:ascii="Arial Narrow" w:hAnsi="Arial Narrow"/>
            <w:sz w:val="18"/>
            <w:szCs w:val="18"/>
          </w:rPr>
          <w:t>la Resolución SBS</w:t>
        </w:r>
      </w:smartTag>
      <w:r w:rsidRPr="000D180D">
        <w:rPr>
          <w:rFonts w:ascii="Arial Narrow" w:hAnsi="Arial Narrow"/>
          <w:sz w:val="18"/>
          <w:szCs w:val="18"/>
        </w:rPr>
        <w:t xml:space="preserve">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429-2006 del 31.03.2006. </w:t>
      </w:r>
      <w:r w:rsidR="00903F24" w:rsidRPr="000D180D">
        <w:rPr>
          <w:rFonts w:ascii="Arial Narrow" w:hAnsi="Arial Narrow"/>
          <w:sz w:val="18"/>
          <w:szCs w:val="18"/>
        </w:rPr>
        <w:t>Posteriormente</w:t>
      </w:r>
      <w:r w:rsidR="00786252" w:rsidRPr="000D180D">
        <w:rPr>
          <w:rFonts w:ascii="Arial Narrow" w:hAnsi="Arial Narrow"/>
          <w:sz w:val="18"/>
          <w:szCs w:val="18"/>
        </w:rPr>
        <w:t>,</w:t>
      </w:r>
      <w:r w:rsidR="00903F24" w:rsidRPr="000D180D">
        <w:rPr>
          <w:rFonts w:ascii="Arial Narrow" w:hAnsi="Arial Narrow"/>
          <w:sz w:val="18"/>
          <w:szCs w:val="18"/>
        </w:rPr>
        <w:t xml:space="preserve"> </w:t>
      </w:r>
      <w:proofErr w:type="spellStart"/>
      <w:r w:rsidR="00903F24" w:rsidRPr="000D180D">
        <w:rPr>
          <w:rFonts w:ascii="Arial Narrow" w:hAnsi="Arial Narrow"/>
          <w:sz w:val="18"/>
          <w:szCs w:val="18"/>
        </w:rPr>
        <w:t>sustituídos</w:t>
      </w:r>
      <w:proofErr w:type="spellEnd"/>
      <w:r w:rsidR="00903F24" w:rsidRPr="000D180D">
        <w:rPr>
          <w:rFonts w:ascii="Arial Narrow" w:hAnsi="Arial Narrow"/>
          <w:sz w:val="18"/>
          <w:szCs w:val="18"/>
        </w:rPr>
        <w:t xml:space="preserve"> por </w:t>
      </w:r>
      <w:smartTag w:uri="urn:schemas-microsoft-com:office:smarttags" w:element="PersonName">
        <w:smartTagPr>
          <w:attr w:name="ProductID" w:val="la Resol."/>
        </w:smartTagPr>
        <w:r w:rsidR="00903F24" w:rsidRPr="000D180D">
          <w:rPr>
            <w:rFonts w:ascii="Arial Narrow" w:hAnsi="Arial Narrow"/>
            <w:sz w:val="18"/>
            <w:szCs w:val="18"/>
          </w:rPr>
          <w:t>la Resol.</w:t>
        </w:r>
      </w:smartTag>
      <w:r w:rsidR="00903F24" w:rsidRPr="000D180D">
        <w:rPr>
          <w:rFonts w:ascii="Arial Narrow" w:hAnsi="Arial Narrow"/>
          <w:sz w:val="18"/>
          <w:szCs w:val="18"/>
        </w:rPr>
        <w:t xml:space="preserve"> SBS </w:t>
      </w:r>
      <w:proofErr w:type="spellStart"/>
      <w:r w:rsidR="00903F24" w:rsidRPr="000D180D">
        <w:rPr>
          <w:rFonts w:ascii="Arial Narrow" w:hAnsi="Arial Narrow"/>
          <w:sz w:val="18"/>
          <w:szCs w:val="18"/>
        </w:rPr>
        <w:t>Nº</w:t>
      </w:r>
      <w:proofErr w:type="spellEnd"/>
      <w:r w:rsidR="00903F24" w:rsidRPr="000D180D">
        <w:rPr>
          <w:rFonts w:ascii="Arial Narrow" w:hAnsi="Arial Narrow"/>
          <w:sz w:val="18"/>
          <w:szCs w:val="18"/>
        </w:rPr>
        <w:t xml:space="preserve"> 10639-2008 del 31.10.2008</w:t>
      </w:r>
      <w:r w:rsidR="00942718" w:rsidRPr="000D180D">
        <w:rPr>
          <w:rFonts w:ascii="Arial Narrow" w:hAnsi="Arial Narrow"/>
          <w:sz w:val="18"/>
          <w:szCs w:val="18"/>
        </w:rPr>
        <w:t xml:space="preserve"> y por la Resolución SBS N° 12863-2009 del 10.09.2009</w:t>
      </w:r>
      <w:r w:rsidR="00903F24" w:rsidRPr="000D180D">
        <w:rPr>
          <w:rFonts w:ascii="Arial Narrow" w:hAnsi="Arial Narrow"/>
          <w:sz w:val="18"/>
          <w:szCs w:val="18"/>
        </w:rPr>
        <w:t>.</w:t>
      </w:r>
      <w:r w:rsidR="00176FE4" w:rsidRPr="000D180D">
        <w:rPr>
          <w:rFonts w:ascii="Arial Narrow" w:hAnsi="Arial Narrow"/>
          <w:sz w:val="18"/>
          <w:szCs w:val="18"/>
        </w:rPr>
        <w:t xml:space="preserve"> Posteriormente modificado por la Resol. SBS N° 7036-2012 del 19.09.2012.</w:t>
      </w:r>
      <w:r w:rsidR="00E26397" w:rsidRPr="000D180D">
        <w:rPr>
          <w:rFonts w:ascii="Arial Narrow" w:hAnsi="Arial Narrow"/>
          <w:sz w:val="18"/>
          <w:szCs w:val="18"/>
        </w:rPr>
        <w:t xml:space="preserve"> Posteriormente modificado por la Resol. SBS N° 6232-2015 del 14.10.2015, eliminándose el Anexo 1-C e incorporándose los Anexos 1-C1 y 1-C2, vigente a partir de noviembre de 2015</w:t>
      </w:r>
      <w:r w:rsidR="00236990" w:rsidRPr="000D180D">
        <w:rPr>
          <w:rFonts w:ascii="Arial Narrow" w:hAnsi="Arial Narrow"/>
          <w:sz w:val="18"/>
          <w:szCs w:val="18"/>
        </w:rPr>
        <w:t xml:space="preserve"> de periodicidad semanal (7, 15, 22 y fin de mes), remitiéndose 2 días hábiles posteriores a la fecha de reporte</w:t>
      </w:r>
      <w:r w:rsidR="00E26397" w:rsidRPr="000D180D">
        <w:rPr>
          <w:rFonts w:ascii="Arial Narrow" w:hAnsi="Arial Narrow"/>
          <w:sz w:val="18"/>
          <w:szCs w:val="18"/>
        </w:rPr>
        <w:t>.</w:t>
      </w:r>
    </w:p>
    <w:p w14:paraId="10F0A27A" w14:textId="77777777" w:rsidR="00BB7163" w:rsidRPr="000D180D" w:rsidRDefault="0051389B">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1.1</w:t>
      </w:r>
      <w:r w:rsidR="00BB7163" w:rsidRPr="000D180D">
        <w:rPr>
          <w:rFonts w:ascii="Arial Narrow" w:hAnsi="Arial Narrow"/>
          <w:sz w:val="18"/>
          <w:szCs w:val="18"/>
        </w:rPr>
        <w:t xml:space="preserve"> Modificado por Resolución SBS </w:t>
      </w:r>
      <w:proofErr w:type="spellStart"/>
      <w:r w:rsidR="00BB7163" w:rsidRPr="000D180D">
        <w:rPr>
          <w:rFonts w:ascii="Arial Narrow" w:hAnsi="Arial Narrow"/>
          <w:sz w:val="18"/>
          <w:szCs w:val="18"/>
        </w:rPr>
        <w:t>Nº</w:t>
      </w:r>
      <w:proofErr w:type="spellEnd"/>
      <w:r w:rsidR="00BB7163" w:rsidRPr="000D180D">
        <w:rPr>
          <w:rFonts w:ascii="Arial Narrow" w:hAnsi="Arial Narrow"/>
          <w:sz w:val="18"/>
          <w:szCs w:val="18"/>
        </w:rPr>
        <w:t xml:space="preserve"> 468-2001 del 19.06.2001. Posteriormente</w:t>
      </w:r>
      <w:r w:rsidR="00786252" w:rsidRPr="000D180D">
        <w:rPr>
          <w:rFonts w:ascii="Arial Narrow" w:hAnsi="Arial Narrow"/>
          <w:sz w:val="18"/>
          <w:szCs w:val="18"/>
        </w:rPr>
        <w:t>,</w:t>
      </w:r>
      <w:r w:rsidR="00BB7163" w:rsidRPr="000D180D">
        <w:rPr>
          <w:rFonts w:ascii="Arial Narrow" w:hAnsi="Arial Narrow"/>
          <w:sz w:val="18"/>
          <w:szCs w:val="18"/>
        </w:rPr>
        <w:t xml:space="preserve"> modificado por </w:t>
      </w:r>
      <w:smartTag w:uri="urn:schemas-microsoft-com:office:smarttags" w:element="PersonName">
        <w:smartTagPr>
          <w:attr w:name="ProductID" w:val="la Resoluci￳n SBS"/>
        </w:smartTagPr>
        <w:r w:rsidR="00BB7163" w:rsidRPr="000D180D">
          <w:rPr>
            <w:rFonts w:ascii="Arial Narrow" w:hAnsi="Arial Narrow"/>
            <w:sz w:val="18"/>
            <w:szCs w:val="18"/>
          </w:rPr>
          <w:t>la Resolución SBS</w:t>
        </w:r>
      </w:smartTag>
      <w:r w:rsidR="00BB7163" w:rsidRPr="000D180D">
        <w:rPr>
          <w:rFonts w:ascii="Arial Narrow" w:hAnsi="Arial Narrow"/>
          <w:sz w:val="18"/>
          <w:szCs w:val="18"/>
        </w:rPr>
        <w:t xml:space="preserve"> N° 1343-2003 del 24.09.2003</w:t>
      </w:r>
      <w:r w:rsidR="00BF4838" w:rsidRPr="000D180D">
        <w:rPr>
          <w:rFonts w:ascii="Arial Narrow" w:hAnsi="Arial Narrow"/>
          <w:sz w:val="18"/>
          <w:szCs w:val="18"/>
        </w:rPr>
        <w:t xml:space="preserve">, </w:t>
      </w:r>
      <w:r w:rsidRPr="000D180D">
        <w:rPr>
          <w:rFonts w:ascii="Arial Narrow" w:hAnsi="Arial Narrow"/>
          <w:sz w:val="18"/>
          <w:szCs w:val="18"/>
        </w:rPr>
        <w:t>Resolución SBS N° 426-2006 del 28.03.2006</w:t>
      </w:r>
      <w:r w:rsidR="00660E23" w:rsidRPr="000D180D">
        <w:rPr>
          <w:rFonts w:ascii="Arial Narrow" w:hAnsi="Arial Narrow"/>
          <w:sz w:val="18"/>
          <w:szCs w:val="18"/>
        </w:rPr>
        <w:t>,</w:t>
      </w:r>
      <w:r w:rsidR="00BF4838" w:rsidRPr="000D180D">
        <w:rPr>
          <w:rFonts w:ascii="Arial Narrow" w:hAnsi="Arial Narrow"/>
          <w:sz w:val="18"/>
          <w:szCs w:val="18"/>
        </w:rPr>
        <w:t xml:space="preserve"> </w:t>
      </w:r>
      <w:r w:rsidR="000D1195" w:rsidRPr="000D180D">
        <w:rPr>
          <w:rFonts w:ascii="Arial Narrow" w:hAnsi="Arial Narrow"/>
          <w:sz w:val="18"/>
          <w:szCs w:val="18"/>
        </w:rPr>
        <w:t xml:space="preserve">y la </w:t>
      </w:r>
      <w:r w:rsidR="00BF4838" w:rsidRPr="000D180D">
        <w:rPr>
          <w:rFonts w:ascii="Arial Narrow" w:hAnsi="Arial Narrow"/>
          <w:sz w:val="18"/>
          <w:szCs w:val="18"/>
        </w:rPr>
        <w:t xml:space="preserve">Resolución SBS </w:t>
      </w:r>
      <w:proofErr w:type="spellStart"/>
      <w:r w:rsidR="00BF4838" w:rsidRPr="000D180D">
        <w:rPr>
          <w:rFonts w:ascii="Arial Narrow" w:hAnsi="Arial Narrow"/>
          <w:sz w:val="18"/>
          <w:szCs w:val="18"/>
        </w:rPr>
        <w:t>Nº</w:t>
      </w:r>
      <w:proofErr w:type="spellEnd"/>
      <w:r w:rsidR="00BF4838" w:rsidRPr="000D180D">
        <w:rPr>
          <w:rFonts w:ascii="Arial Narrow" w:hAnsi="Arial Narrow"/>
          <w:sz w:val="18"/>
          <w:szCs w:val="18"/>
        </w:rPr>
        <w:t xml:space="preserve"> 8264-2008 del 05.09.2008</w:t>
      </w:r>
      <w:r w:rsidR="000D04EE" w:rsidRPr="000D180D">
        <w:rPr>
          <w:rFonts w:ascii="Arial Narrow" w:hAnsi="Arial Narrow"/>
          <w:sz w:val="18"/>
          <w:szCs w:val="18"/>
        </w:rPr>
        <w:t>.</w:t>
      </w:r>
      <w:r w:rsidR="00786252" w:rsidRPr="000D180D">
        <w:rPr>
          <w:rFonts w:ascii="Arial Narrow" w:hAnsi="Arial Narrow"/>
          <w:sz w:val="18"/>
          <w:szCs w:val="18"/>
        </w:rPr>
        <w:t xml:space="preserve">  Posteriormente, el </w:t>
      </w:r>
      <w:r w:rsidR="00A36867" w:rsidRPr="000D180D">
        <w:rPr>
          <w:rFonts w:ascii="Arial Narrow" w:hAnsi="Arial Narrow"/>
          <w:sz w:val="18"/>
          <w:szCs w:val="18"/>
        </w:rPr>
        <w:t xml:space="preserve">Anexo </w:t>
      </w:r>
      <w:proofErr w:type="spellStart"/>
      <w:r w:rsidR="00A36867" w:rsidRPr="000D180D">
        <w:rPr>
          <w:rFonts w:ascii="Arial Narrow" w:hAnsi="Arial Narrow"/>
          <w:sz w:val="18"/>
          <w:szCs w:val="18"/>
        </w:rPr>
        <w:t>Nº</w:t>
      </w:r>
      <w:proofErr w:type="spellEnd"/>
      <w:r w:rsidR="00A36867" w:rsidRPr="000D180D">
        <w:rPr>
          <w:rFonts w:ascii="Arial Narrow" w:hAnsi="Arial Narrow"/>
          <w:sz w:val="18"/>
          <w:szCs w:val="18"/>
        </w:rPr>
        <w:t xml:space="preserve"> 2 y notas, Anexo </w:t>
      </w:r>
      <w:proofErr w:type="spellStart"/>
      <w:r w:rsidR="00A36867" w:rsidRPr="000D180D">
        <w:rPr>
          <w:rFonts w:ascii="Arial Narrow" w:hAnsi="Arial Narrow"/>
          <w:sz w:val="18"/>
          <w:szCs w:val="18"/>
        </w:rPr>
        <w:t>Nº</w:t>
      </w:r>
      <w:proofErr w:type="spellEnd"/>
      <w:r w:rsidR="00A36867" w:rsidRPr="000D180D">
        <w:rPr>
          <w:rFonts w:ascii="Arial Narrow" w:hAnsi="Arial Narrow"/>
          <w:sz w:val="18"/>
          <w:szCs w:val="18"/>
        </w:rPr>
        <w:t xml:space="preserve"> 3 y notas y la nota 2 del Anexo </w:t>
      </w:r>
      <w:proofErr w:type="spellStart"/>
      <w:r w:rsidR="00A36867" w:rsidRPr="000D180D">
        <w:rPr>
          <w:rFonts w:ascii="Arial Narrow" w:hAnsi="Arial Narrow"/>
          <w:sz w:val="18"/>
          <w:szCs w:val="18"/>
        </w:rPr>
        <w:t>Nº</w:t>
      </w:r>
      <w:proofErr w:type="spellEnd"/>
      <w:r w:rsidR="00A36867" w:rsidRPr="000D180D">
        <w:rPr>
          <w:rFonts w:ascii="Arial Narrow" w:hAnsi="Arial Narrow"/>
          <w:sz w:val="18"/>
          <w:szCs w:val="18"/>
        </w:rPr>
        <w:t xml:space="preserve"> 22 </w:t>
      </w:r>
      <w:r w:rsidR="00556711" w:rsidRPr="000D180D">
        <w:rPr>
          <w:rFonts w:ascii="Arial Narrow" w:hAnsi="Arial Narrow"/>
          <w:sz w:val="18"/>
          <w:szCs w:val="18"/>
        </w:rPr>
        <w:t xml:space="preserve">fueron </w:t>
      </w:r>
      <w:r w:rsidR="000D1195" w:rsidRPr="000D180D">
        <w:rPr>
          <w:rFonts w:ascii="Arial Narrow" w:hAnsi="Arial Narrow"/>
          <w:sz w:val="18"/>
          <w:szCs w:val="18"/>
        </w:rPr>
        <w:t>sustituido</w:t>
      </w:r>
      <w:r w:rsidR="00F24249" w:rsidRPr="000D180D">
        <w:rPr>
          <w:rFonts w:ascii="Arial Narrow" w:hAnsi="Arial Narrow"/>
          <w:sz w:val="18"/>
          <w:szCs w:val="18"/>
        </w:rPr>
        <w:t>s</w:t>
      </w:r>
      <w:r w:rsidR="000D1195" w:rsidRPr="000D180D">
        <w:rPr>
          <w:rFonts w:ascii="Arial Narrow" w:hAnsi="Arial Narrow"/>
          <w:sz w:val="18"/>
          <w:szCs w:val="18"/>
        </w:rPr>
        <w:t xml:space="preserve"> por la Resolución SBS </w:t>
      </w:r>
      <w:proofErr w:type="spellStart"/>
      <w:r w:rsidR="000D1195" w:rsidRPr="000D180D">
        <w:rPr>
          <w:rFonts w:ascii="Arial Narrow" w:hAnsi="Arial Narrow"/>
          <w:sz w:val="18"/>
          <w:szCs w:val="18"/>
        </w:rPr>
        <w:t>Nº</w:t>
      </w:r>
      <w:proofErr w:type="spellEnd"/>
      <w:r w:rsidR="000D1195" w:rsidRPr="000D180D">
        <w:rPr>
          <w:rFonts w:ascii="Arial Narrow" w:hAnsi="Arial Narrow"/>
          <w:sz w:val="18"/>
          <w:szCs w:val="18"/>
        </w:rPr>
        <w:t xml:space="preserve"> 9786-2009</w:t>
      </w:r>
      <w:r w:rsidR="00786252" w:rsidRPr="000D180D">
        <w:rPr>
          <w:rFonts w:ascii="Arial Narrow" w:hAnsi="Arial Narrow"/>
          <w:sz w:val="18"/>
          <w:szCs w:val="18"/>
        </w:rPr>
        <w:t xml:space="preserve"> del 22.07.2009</w:t>
      </w:r>
      <w:r w:rsidR="00A36867" w:rsidRPr="000D180D">
        <w:rPr>
          <w:rFonts w:ascii="Arial Narrow" w:hAnsi="Arial Narrow"/>
          <w:sz w:val="18"/>
          <w:szCs w:val="18"/>
        </w:rPr>
        <w:t xml:space="preserve"> </w:t>
      </w:r>
      <w:r w:rsidR="00556711" w:rsidRPr="000D180D">
        <w:rPr>
          <w:rFonts w:ascii="Arial Narrow" w:hAnsi="Arial Narrow"/>
          <w:sz w:val="18"/>
          <w:szCs w:val="18"/>
        </w:rPr>
        <w:t xml:space="preserve">y </w:t>
      </w:r>
      <w:r w:rsidR="00F24249" w:rsidRPr="000D180D">
        <w:rPr>
          <w:rFonts w:ascii="Arial Narrow" w:hAnsi="Arial Narrow"/>
          <w:sz w:val="18"/>
          <w:szCs w:val="18"/>
        </w:rPr>
        <w:t>la</w:t>
      </w:r>
      <w:r w:rsidR="00556711" w:rsidRPr="000D180D">
        <w:rPr>
          <w:rFonts w:ascii="Arial Narrow" w:hAnsi="Arial Narrow"/>
          <w:sz w:val="18"/>
          <w:szCs w:val="18"/>
        </w:rPr>
        <w:t xml:space="preserve"> Resolución S</w:t>
      </w:r>
      <w:r w:rsidR="00786252" w:rsidRPr="000D180D">
        <w:rPr>
          <w:rFonts w:ascii="Arial Narrow" w:hAnsi="Arial Narrow"/>
          <w:sz w:val="18"/>
          <w:szCs w:val="18"/>
        </w:rPr>
        <w:t xml:space="preserve">BS </w:t>
      </w:r>
      <w:proofErr w:type="spellStart"/>
      <w:r w:rsidR="00786252" w:rsidRPr="000D180D">
        <w:rPr>
          <w:rFonts w:ascii="Arial Narrow" w:hAnsi="Arial Narrow"/>
          <w:sz w:val="18"/>
          <w:szCs w:val="18"/>
        </w:rPr>
        <w:t>Nº</w:t>
      </w:r>
      <w:proofErr w:type="spellEnd"/>
      <w:r w:rsidR="00786252" w:rsidRPr="000D180D">
        <w:rPr>
          <w:rFonts w:ascii="Arial Narrow" w:hAnsi="Arial Narrow"/>
          <w:sz w:val="18"/>
          <w:szCs w:val="18"/>
        </w:rPr>
        <w:t xml:space="preserve"> 14353-2009 del 30.10.2009</w:t>
      </w:r>
      <w:r w:rsidR="00556711" w:rsidRPr="000D180D">
        <w:rPr>
          <w:rFonts w:ascii="Arial Narrow" w:hAnsi="Arial Narrow"/>
          <w:sz w:val="18"/>
          <w:szCs w:val="18"/>
        </w:rPr>
        <w:t xml:space="preserve"> </w:t>
      </w:r>
      <w:r w:rsidR="00F24249" w:rsidRPr="000D180D">
        <w:rPr>
          <w:rFonts w:ascii="Arial Narrow" w:hAnsi="Arial Narrow"/>
          <w:sz w:val="18"/>
          <w:szCs w:val="18"/>
        </w:rPr>
        <w:t>por</w:t>
      </w:r>
      <w:r w:rsidR="00556711" w:rsidRPr="000D180D">
        <w:rPr>
          <w:rFonts w:ascii="Arial Narrow" w:hAnsi="Arial Narrow"/>
          <w:sz w:val="18"/>
          <w:szCs w:val="18"/>
        </w:rPr>
        <w:t xml:space="preserve"> adecuación al nuevo Reglamento de Clasificación y Evaluación del Deudor y la Exigencia de Provisiones vig</w:t>
      </w:r>
      <w:r w:rsidR="00CB01E0" w:rsidRPr="000D180D">
        <w:rPr>
          <w:rFonts w:ascii="Arial Narrow" w:hAnsi="Arial Narrow"/>
          <w:sz w:val="18"/>
          <w:szCs w:val="18"/>
        </w:rPr>
        <w:t>ente</w:t>
      </w:r>
      <w:r w:rsidR="00556711" w:rsidRPr="000D180D">
        <w:rPr>
          <w:rFonts w:ascii="Arial Narrow" w:hAnsi="Arial Narrow"/>
          <w:sz w:val="18"/>
          <w:szCs w:val="18"/>
        </w:rPr>
        <w:t xml:space="preserve"> a partir de julio 2010.</w:t>
      </w:r>
      <w:r w:rsidR="004B0FDB" w:rsidRPr="000D180D">
        <w:rPr>
          <w:rFonts w:ascii="Arial Narrow" w:hAnsi="Arial Narrow"/>
          <w:sz w:val="18"/>
          <w:szCs w:val="18"/>
        </w:rPr>
        <w:t xml:space="preserve"> Posteriormente, modificado </w:t>
      </w:r>
      <w:r w:rsidR="00D33B1A" w:rsidRPr="000D180D">
        <w:rPr>
          <w:rFonts w:ascii="Arial Narrow" w:hAnsi="Arial Narrow"/>
          <w:sz w:val="18"/>
          <w:szCs w:val="18"/>
        </w:rPr>
        <w:t xml:space="preserve">el Anexo N° 2 </w:t>
      </w:r>
      <w:r w:rsidR="004B0FDB" w:rsidRPr="000D180D">
        <w:rPr>
          <w:rFonts w:ascii="Arial Narrow" w:hAnsi="Arial Narrow"/>
          <w:sz w:val="18"/>
          <w:szCs w:val="18"/>
        </w:rPr>
        <w:t>por la Resol. SBS N° 3716-2016 del 06.07.2016 vigente a partir de setiembre 2016.</w:t>
      </w:r>
      <w:r w:rsidR="00213F58" w:rsidRPr="000D180D">
        <w:rPr>
          <w:rFonts w:ascii="Arial Narrow" w:hAnsi="Arial Narrow"/>
          <w:sz w:val="18"/>
          <w:szCs w:val="18"/>
        </w:rPr>
        <w:t xml:space="preserve"> Posteriormente, el Anexo N° 22 fue eliminado por la Resolución SBS N°4218-2023 del 20.12.2023</w:t>
      </w:r>
      <w:r w:rsidR="002A0105" w:rsidRPr="000D180D">
        <w:rPr>
          <w:rFonts w:ascii="Arial Narrow" w:hAnsi="Arial Narrow"/>
          <w:sz w:val="18"/>
          <w:szCs w:val="18"/>
        </w:rPr>
        <w:t xml:space="preserve"> vigente a partir de julio 2024.</w:t>
      </w:r>
      <w:r w:rsidR="00FD211D" w:rsidRPr="000D180D">
        <w:rPr>
          <w:rFonts w:ascii="Arial Narrow" w:hAnsi="Arial Narrow"/>
          <w:sz w:val="18"/>
          <w:szCs w:val="18"/>
        </w:rPr>
        <w:t xml:space="preserve"> Posteriormente, el Anexo N° 3 fue sustituido por la Resolución SBS N° 4218-2023 del 20.12.2023 vigente a partir de julio 2024.</w:t>
      </w:r>
    </w:p>
    <w:p w14:paraId="7A95E467" w14:textId="77777777" w:rsidR="004B0FDB" w:rsidRPr="000D180D" w:rsidRDefault="00281785" w:rsidP="004B0FDB">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1.2</w:t>
      </w:r>
      <w:r w:rsidR="00DE1A1F" w:rsidRPr="000D180D">
        <w:rPr>
          <w:rFonts w:ascii="Arial Narrow" w:hAnsi="Arial Narrow"/>
          <w:sz w:val="18"/>
          <w:szCs w:val="18"/>
        </w:rPr>
        <w:t xml:space="preserve"> Conforme </w:t>
      </w:r>
      <w:smartTag w:uri="urn:schemas-microsoft-com:office:smarttags" w:element="PersonName">
        <w:smartTagPr>
          <w:attr w:name="ProductID" w:val="la Resoluci￳n SBS"/>
        </w:smartTagPr>
        <w:smartTag w:uri="urn:schemas-microsoft-com:office:smarttags" w:element="PersonName">
          <w:smartTagPr>
            <w:attr w:name="ProductID" w:val="la Resoluci￳n"/>
          </w:smartTagPr>
          <w:r w:rsidR="00DE1A1F" w:rsidRPr="000D180D">
            <w:rPr>
              <w:rFonts w:ascii="Arial Narrow" w:hAnsi="Arial Narrow"/>
              <w:sz w:val="18"/>
              <w:szCs w:val="18"/>
            </w:rPr>
            <w:t>la Resolución</w:t>
          </w:r>
        </w:smartTag>
        <w:r w:rsidR="00DE1A1F" w:rsidRPr="000D180D">
          <w:rPr>
            <w:rFonts w:ascii="Arial Narrow" w:hAnsi="Arial Narrow"/>
            <w:sz w:val="18"/>
            <w:szCs w:val="18"/>
          </w:rPr>
          <w:t xml:space="preserve"> SBS</w:t>
        </w:r>
      </w:smartTag>
      <w:r w:rsidR="00DE1A1F" w:rsidRPr="000D180D">
        <w:rPr>
          <w:rFonts w:ascii="Arial Narrow" w:hAnsi="Arial Narrow"/>
          <w:sz w:val="18"/>
          <w:szCs w:val="18"/>
        </w:rPr>
        <w:t xml:space="preserve"> N° 1535-2005, los </w:t>
      </w:r>
      <w:r w:rsidR="006D379C" w:rsidRPr="000D180D">
        <w:rPr>
          <w:rFonts w:ascii="Arial Narrow" w:hAnsi="Arial Narrow"/>
          <w:sz w:val="18"/>
          <w:szCs w:val="18"/>
        </w:rPr>
        <w:t xml:space="preserve">anexos 4-A y 4-B </w:t>
      </w:r>
      <w:proofErr w:type="gramStart"/>
      <w:r w:rsidR="006D379C" w:rsidRPr="000D180D">
        <w:rPr>
          <w:rFonts w:ascii="Arial Narrow" w:hAnsi="Arial Narrow"/>
          <w:sz w:val="18"/>
          <w:szCs w:val="18"/>
        </w:rPr>
        <w:t>entrarán en vigencia</w:t>
      </w:r>
      <w:proofErr w:type="gramEnd"/>
      <w:r w:rsidR="006D379C" w:rsidRPr="000D180D">
        <w:rPr>
          <w:rFonts w:ascii="Arial Narrow" w:hAnsi="Arial Narrow"/>
          <w:sz w:val="18"/>
          <w:szCs w:val="18"/>
        </w:rPr>
        <w:t xml:space="preserve"> a partir de la información correspondiente al mes de enero de 2006. El anexo 4-B deberá remitirse cada vez que ocurra una venta o entrega en arrendamiento financiero, debiéndose reportar por única vez.</w:t>
      </w:r>
      <w:r w:rsidR="004B0FDB" w:rsidRPr="000D180D">
        <w:rPr>
          <w:rFonts w:ascii="Arial Narrow" w:hAnsi="Arial Narrow"/>
          <w:sz w:val="18"/>
          <w:szCs w:val="18"/>
        </w:rPr>
        <w:t xml:space="preserve"> Posteriormente, modificado por la Resol. SBS N° 3716-2016 del 06.07.2016 vigente a partir de setiembre 2016.</w:t>
      </w:r>
    </w:p>
    <w:p w14:paraId="63684B90" w14:textId="77777777" w:rsidR="00BB7163" w:rsidRPr="000D180D"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 xml:space="preserve">2 </w:t>
      </w:r>
      <w:proofErr w:type="gramStart"/>
      <w:r w:rsidRPr="000D180D">
        <w:rPr>
          <w:rFonts w:ascii="Arial Narrow" w:hAnsi="Arial Narrow"/>
          <w:sz w:val="18"/>
          <w:szCs w:val="18"/>
        </w:rPr>
        <w:t>Aprobado</w:t>
      </w:r>
      <w:proofErr w:type="gramEnd"/>
      <w:r w:rsidRPr="000D180D">
        <w:rPr>
          <w:rFonts w:ascii="Arial Narrow" w:hAnsi="Arial Narrow"/>
          <w:sz w:val="18"/>
          <w:szCs w:val="18"/>
        </w:rPr>
        <w:t xml:space="preserve"> por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1343-2003 del 24.09.2003. Posteriormente</w:t>
      </w:r>
      <w:r w:rsidR="00786252" w:rsidRPr="000D180D">
        <w:rPr>
          <w:rFonts w:ascii="Arial Narrow" w:hAnsi="Arial Narrow"/>
          <w:sz w:val="18"/>
          <w:szCs w:val="18"/>
        </w:rPr>
        <w:t>,</w:t>
      </w:r>
      <w:r w:rsidRPr="000D180D">
        <w:rPr>
          <w:rFonts w:ascii="Arial Narrow" w:hAnsi="Arial Narrow"/>
          <w:sz w:val="18"/>
          <w:szCs w:val="18"/>
        </w:rPr>
        <w:t xml:space="preserve"> mediante la Resol. SBS N° 1006-2005 del 06.07.2005 se dispuso que </w:t>
      </w:r>
      <w:r w:rsidR="006D0107" w:rsidRPr="000D180D">
        <w:rPr>
          <w:rFonts w:ascii="Arial Narrow" w:hAnsi="Arial Narrow"/>
          <w:sz w:val="18"/>
          <w:szCs w:val="18"/>
        </w:rPr>
        <w:t xml:space="preserve">el Anexo 5-B </w:t>
      </w:r>
      <w:r w:rsidRPr="000D180D">
        <w:rPr>
          <w:rFonts w:ascii="Arial Narrow" w:hAnsi="Arial Narrow"/>
          <w:sz w:val="18"/>
          <w:szCs w:val="18"/>
        </w:rPr>
        <w:t xml:space="preserve">se remitirá por única vez cada vez que ocurra una </w:t>
      </w:r>
      <w:r w:rsidR="007F428D" w:rsidRPr="000D180D">
        <w:rPr>
          <w:rFonts w:ascii="Arial Narrow" w:hAnsi="Arial Narrow"/>
          <w:sz w:val="18"/>
          <w:szCs w:val="18"/>
        </w:rPr>
        <w:t>transferencia, en</w:t>
      </w:r>
      <w:r w:rsidRPr="000D180D">
        <w:rPr>
          <w:rFonts w:ascii="Arial Narrow" w:hAnsi="Arial Narrow"/>
          <w:sz w:val="18"/>
          <w:szCs w:val="18"/>
        </w:rPr>
        <w:t xml:space="preserve"> el mismo plazo establecido para el Anexo N° 5.</w:t>
      </w:r>
      <w:r w:rsidR="006F3D2D" w:rsidRPr="000D180D">
        <w:rPr>
          <w:rFonts w:ascii="Arial Narrow" w:hAnsi="Arial Narrow"/>
          <w:sz w:val="18"/>
          <w:szCs w:val="18"/>
        </w:rPr>
        <w:t xml:space="preserve"> Modificado posteriormente por la Resolución SBS N° 1885-2005 del 21.12.2005.</w:t>
      </w:r>
      <w:r w:rsidR="00F77738" w:rsidRPr="000D180D">
        <w:rPr>
          <w:rFonts w:ascii="Arial Narrow" w:hAnsi="Arial Narrow"/>
          <w:sz w:val="18"/>
          <w:szCs w:val="18"/>
        </w:rPr>
        <w:t xml:space="preserve"> Posteriormente, modificado por la Resol. SBS N° </w:t>
      </w:r>
      <w:r w:rsidR="00FF1E29" w:rsidRPr="000D180D">
        <w:rPr>
          <w:rFonts w:ascii="Arial Narrow" w:hAnsi="Arial Narrow"/>
          <w:sz w:val="18"/>
          <w:szCs w:val="18"/>
        </w:rPr>
        <w:t>0</w:t>
      </w:r>
      <w:r w:rsidR="00F77738" w:rsidRPr="000D180D">
        <w:rPr>
          <w:rFonts w:ascii="Arial Narrow" w:hAnsi="Arial Narrow"/>
          <w:sz w:val="18"/>
          <w:szCs w:val="18"/>
        </w:rPr>
        <w:t xml:space="preserve">2110-2024 </w:t>
      </w:r>
      <w:r w:rsidR="00736901" w:rsidRPr="000D180D">
        <w:rPr>
          <w:rFonts w:ascii="Arial Narrow" w:hAnsi="Arial Narrow"/>
          <w:sz w:val="18"/>
          <w:szCs w:val="18"/>
        </w:rPr>
        <w:t>publicada el 11</w:t>
      </w:r>
      <w:r w:rsidR="00F77738" w:rsidRPr="000D180D">
        <w:rPr>
          <w:rFonts w:ascii="Arial Narrow" w:hAnsi="Arial Narrow"/>
          <w:sz w:val="18"/>
          <w:szCs w:val="18"/>
        </w:rPr>
        <w:t xml:space="preserve">.06.2024 </w:t>
      </w:r>
      <w:r w:rsidR="008F1CEA" w:rsidRPr="000D180D">
        <w:rPr>
          <w:rFonts w:ascii="Arial Narrow" w:hAnsi="Arial Narrow"/>
          <w:sz w:val="18"/>
          <w:szCs w:val="18"/>
        </w:rPr>
        <w:t>vigente a partir de</w:t>
      </w:r>
      <w:r w:rsidR="00C21A95" w:rsidRPr="000D180D">
        <w:rPr>
          <w:rFonts w:ascii="Arial Narrow" w:hAnsi="Arial Narrow"/>
          <w:sz w:val="18"/>
          <w:szCs w:val="18"/>
        </w:rPr>
        <w:t xml:space="preserve"> la información de</w:t>
      </w:r>
      <w:r w:rsidR="008F1CEA" w:rsidRPr="000D180D">
        <w:rPr>
          <w:rFonts w:ascii="Arial Narrow" w:hAnsi="Arial Narrow"/>
          <w:sz w:val="18"/>
          <w:szCs w:val="18"/>
        </w:rPr>
        <w:t xml:space="preserve"> julio </w:t>
      </w:r>
      <w:r w:rsidR="00F77738" w:rsidRPr="000D180D">
        <w:rPr>
          <w:rFonts w:ascii="Arial Narrow" w:hAnsi="Arial Narrow"/>
          <w:sz w:val="18"/>
          <w:szCs w:val="18"/>
        </w:rPr>
        <w:t>2025.</w:t>
      </w:r>
    </w:p>
    <w:p w14:paraId="3327AECD" w14:textId="13B3917A" w:rsidR="00955DD4" w:rsidRPr="000D180D" w:rsidRDefault="00DE1A1F" w:rsidP="00FC3F86">
      <w:pPr>
        <w:tabs>
          <w:tab w:val="left" w:pos="7685"/>
        </w:tabs>
        <w:spacing w:before="40"/>
        <w:jc w:val="both"/>
        <w:rPr>
          <w:rFonts w:ascii="Arial Narrow" w:hAnsi="Arial Narrow"/>
          <w:sz w:val="18"/>
          <w:szCs w:val="18"/>
        </w:rPr>
      </w:pPr>
      <w:r w:rsidRPr="000D180D">
        <w:rPr>
          <w:rFonts w:ascii="Arial Narrow" w:hAnsi="Arial Narrow"/>
          <w:sz w:val="18"/>
          <w:szCs w:val="18"/>
        </w:rPr>
        <w:t xml:space="preserve">Mediante </w:t>
      </w:r>
      <w:smartTag w:uri="urn:schemas-microsoft-com:office:smarttags" w:element="PersonName">
        <w:smartTagPr>
          <w:attr w:name="ProductID" w:val="la Resoluci￳n SBS"/>
        </w:smartTagPr>
        <w:smartTag w:uri="urn:schemas-microsoft-com:office:smarttags" w:element="PersonName">
          <w:smartTagPr>
            <w:attr w:name="ProductID" w:val="la Resoluci￳n"/>
          </w:smartTagPr>
          <w:r w:rsidRPr="000D180D">
            <w:rPr>
              <w:rFonts w:ascii="Arial Narrow" w:hAnsi="Arial Narrow"/>
              <w:sz w:val="18"/>
              <w:szCs w:val="18"/>
            </w:rPr>
            <w:t>la Resolución</w:t>
          </w:r>
        </w:smartTag>
        <w:r w:rsidRPr="000D180D">
          <w:rPr>
            <w:rFonts w:ascii="Arial Narrow" w:hAnsi="Arial Narrow"/>
            <w:sz w:val="18"/>
            <w:szCs w:val="18"/>
          </w:rPr>
          <w:t xml:space="preserve"> SBS</w:t>
        </w:r>
      </w:smartTag>
      <w:r w:rsidRPr="000D180D">
        <w:rPr>
          <w:rFonts w:ascii="Arial Narrow" w:hAnsi="Arial Narrow"/>
          <w:sz w:val="18"/>
          <w:szCs w:val="18"/>
        </w:rPr>
        <w:t xml:space="preserve"> N° 1535-2005 del 06.10.2005 se modifica el Anexo 5.</w:t>
      </w:r>
      <w:r w:rsidR="0026033F" w:rsidRPr="000D180D">
        <w:rPr>
          <w:rFonts w:ascii="Arial Narrow" w:hAnsi="Arial Narrow"/>
          <w:sz w:val="18"/>
          <w:szCs w:val="18"/>
        </w:rPr>
        <w:t xml:space="preserve"> Mediante </w:t>
      </w:r>
      <w:smartTag w:uri="urn:schemas-microsoft-com:office:smarttags" w:element="PersonName">
        <w:smartTagPr>
          <w:attr w:name="ProductID" w:val="la Resoluci￳n SBS"/>
        </w:smartTagPr>
        <w:smartTag w:uri="urn:schemas-microsoft-com:office:smarttags" w:element="PersonName">
          <w:smartTagPr>
            <w:attr w:name="ProductID" w:val="la Resoluci￳n"/>
          </w:smartTagPr>
          <w:r w:rsidR="0026033F" w:rsidRPr="000D180D">
            <w:rPr>
              <w:rFonts w:ascii="Arial Narrow" w:hAnsi="Arial Narrow"/>
              <w:sz w:val="18"/>
              <w:szCs w:val="18"/>
            </w:rPr>
            <w:t>la Resolución</w:t>
          </w:r>
        </w:smartTag>
        <w:r w:rsidR="0026033F" w:rsidRPr="000D180D">
          <w:rPr>
            <w:rFonts w:ascii="Arial Narrow" w:hAnsi="Arial Narrow"/>
            <w:sz w:val="18"/>
            <w:szCs w:val="18"/>
          </w:rPr>
          <w:t xml:space="preserve"> SBS</w:t>
        </w:r>
      </w:smartTag>
      <w:r w:rsidR="0026033F" w:rsidRPr="000D180D">
        <w:rPr>
          <w:rFonts w:ascii="Arial Narrow" w:hAnsi="Arial Narrow"/>
          <w:sz w:val="18"/>
          <w:szCs w:val="18"/>
        </w:rPr>
        <w:t xml:space="preserve"> N° 980-2006 del 04.08.2006 se modifican las notas metodológicas.</w:t>
      </w:r>
      <w:r w:rsidR="006D41A4" w:rsidRPr="000D180D">
        <w:rPr>
          <w:rFonts w:ascii="Arial Narrow" w:hAnsi="Arial Narrow"/>
          <w:sz w:val="18"/>
          <w:szCs w:val="18"/>
        </w:rPr>
        <w:t xml:space="preserve"> Mediante las Resoluciones </w:t>
      </w:r>
      <w:r w:rsidR="00DF327C" w:rsidRPr="000D180D">
        <w:rPr>
          <w:rFonts w:ascii="Arial Narrow" w:hAnsi="Arial Narrow"/>
          <w:sz w:val="18"/>
          <w:szCs w:val="18"/>
        </w:rPr>
        <w:t xml:space="preserve">SBS N° 1237-2006 del 22.11.2006 y </w:t>
      </w:r>
      <w:r w:rsidR="006D41A4" w:rsidRPr="000D180D">
        <w:rPr>
          <w:rFonts w:ascii="Arial Narrow" w:hAnsi="Arial Narrow"/>
          <w:sz w:val="18"/>
          <w:szCs w:val="18"/>
        </w:rPr>
        <w:t>1494-2006 del 10.11.2006</w:t>
      </w:r>
      <w:r w:rsidR="00DF327C" w:rsidRPr="000D180D">
        <w:rPr>
          <w:rFonts w:ascii="Arial Narrow" w:hAnsi="Arial Narrow"/>
          <w:sz w:val="18"/>
          <w:szCs w:val="18"/>
        </w:rPr>
        <w:t xml:space="preserve"> </w:t>
      </w:r>
      <w:r w:rsidR="006D41A4" w:rsidRPr="000D180D">
        <w:rPr>
          <w:rFonts w:ascii="Arial Narrow" w:hAnsi="Arial Narrow"/>
          <w:sz w:val="18"/>
          <w:szCs w:val="18"/>
        </w:rPr>
        <w:t xml:space="preserve">se modificaron el </w:t>
      </w:r>
      <w:proofErr w:type="gramStart"/>
      <w:r w:rsidR="006D41A4" w:rsidRPr="000D180D">
        <w:rPr>
          <w:rFonts w:ascii="Arial Narrow" w:hAnsi="Arial Narrow"/>
          <w:sz w:val="18"/>
          <w:szCs w:val="18"/>
        </w:rPr>
        <w:t>formato</w:t>
      </w:r>
      <w:proofErr w:type="gramEnd"/>
      <w:r w:rsidR="006D41A4" w:rsidRPr="000D180D">
        <w:rPr>
          <w:rFonts w:ascii="Arial Narrow" w:hAnsi="Arial Narrow"/>
          <w:sz w:val="18"/>
          <w:szCs w:val="18"/>
        </w:rPr>
        <w:t xml:space="preserve"> así como las notas metodológicas.</w:t>
      </w:r>
      <w:r w:rsidR="00DF327C" w:rsidRPr="000D180D">
        <w:rPr>
          <w:rFonts w:ascii="Arial Narrow" w:hAnsi="Arial Narrow"/>
          <w:sz w:val="18"/>
          <w:szCs w:val="18"/>
        </w:rPr>
        <w:t xml:space="preserve"> Posteriormente</w:t>
      </w:r>
      <w:r w:rsidR="00786252" w:rsidRPr="000D180D">
        <w:rPr>
          <w:rFonts w:ascii="Arial Narrow" w:hAnsi="Arial Narrow"/>
          <w:sz w:val="18"/>
          <w:szCs w:val="18"/>
        </w:rPr>
        <w:t>,</w:t>
      </w:r>
      <w:r w:rsidR="00DF327C" w:rsidRPr="000D180D">
        <w:rPr>
          <w:rFonts w:ascii="Arial Narrow" w:hAnsi="Arial Narrow"/>
          <w:sz w:val="18"/>
          <w:szCs w:val="18"/>
        </w:rPr>
        <w:t xml:space="preserve"> mediante </w:t>
      </w:r>
      <w:smartTag w:uri="urn:schemas-microsoft-com:office:smarttags" w:element="PersonName">
        <w:smartTagPr>
          <w:attr w:name="ProductID" w:val="la Resol. SBS"/>
        </w:smartTagPr>
        <w:smartTag w:uri="urn:schemas-microsoft-com:office:smarttags" w:element="PersonName">
          <w:smartTagPr>
            <w:attr w:name="ProductID" w:val="la Resol."/>
          </w:smartTagPr>
          <w:r w:rsidR="00DF327C" w:rsidRPr="000D180D">
            <w:rPr>
              <w:rFonts w:ascii="Arial Narrow" w:hAnsi="Arial Narrow"/>
              <w:sz w:val="18"/>
              <w:szCs w:val="18"/>
            </w:rPr>
            <w:t>la Resol.</w:t>
          </w:r>
        </w:smartTag>
        <w:r w:rsidR="00DF327C" w:rsidRPr="000D180D">
          <w:rPr>
            <w:rFonts w:ascii="Arial Narrow" w:hAnsi="Arial Narrow"/>
            <w:sz w:val="18"/>
            <w:szCs w:val="18"/>
          </w:rPr>
          <w:t xml:space="preserve"> SBS</w:t>
        </w:r>
      </w:smartTag>
      <w:r w:rsidR="00DF327C" w:rsidRPr="000D180D">
        <w:rPr>
          <w:rFonts w:ascii="Arial Narrow" w:hAnsi="Arial Narrow"/>
          <w:sz w:val="18"/>
          <w:szCs w:val="18"/>
        </w:rPr>
        <w:t xml:space="preserve"> </w:t>
      </w:r>
      <w:proofErr w:type="spellStart"/>
      <w:r w:rsidR="00DF327C" w:rsidRPr="000D180D">
        <w:rPr>
          <w:rFonts w:ascii="Arial Narrow" w:hAnsi="Arial Narrow"/>
          <w:sz w:val="18"/>
          <w:szCs w:val="18"/>
        </w:rPr>
        <w:t>Nº</w:t>
      </w:r>
      <w:proofErr w:type="spellEnd"/>
      <w:r w:rsidR="00DF327C" w:rsidRPr="000D180D">
        <w:rPr>
          <w:rFonts w:ascii="Arial Narrow" w:hAnsi="Arial Narrow"/>
          <w:sz w:val="18"/>
          <w:szCs w:val="18"/>
        </w:rPr>
        <w:t xml:space="preserve"> 6941-2008 del 25.08.2008 se modificaron las notas metodológicas.</w:t>
      </w:r>
      <w:r w:rsidR="003D3430" w:rsidRPr="000D180D">
        <w:rPr>
          <w:rFonts w:ascii="Arial Narrow" w:hAnsi="Arial Narrow"/>
          <w:sz w:val="18"/>
          <w:szCs w:val="18"/>
        </w:rPr>
        <w:t xml:space="preserve"> Posteriormente</w:t>
      </w:r>
      <w:r w:rsidR="00786252" w:rsidRPr="000D180D">
        <w:rPr>
          <w:rFonts w:ascii="Arial Narrow" w:hAnsi="Arial Narrow"/>
          <w:sz w:val="18"/>
          <w:szCs w:val="18"/>
        </w:rPr>
        <w:t>,</w:t>
      </w:r>
      <w:r w:rsidR="003D3430" w:rsidRPr="000D180D">
        <w:rPr>
          <w:rFonts w:ascii="Arial Narrow" w:hAnsi="Arial Narrow"/>
          <w:sz w:val="18"/>
          <w:szCs w:val="18"/>
        </w:rPr>
        <w:t xml:space="preserve"> mediante la Resolución SBS </w:t>
      </w:r>
      <w:proofErr w:type="spellStart"/>
      <w:r w:rsidR="003D3430" w:rsidRPr="000D180D">
        <w:rPr>
          <w:rFonts w:ascii="Arial Narrow" w:hAnsi="Arial Narrow"/>
          <w:sz w:val="18"/>
          <w:szCs w:val="18"/>
        </w:rPr>
        <w:t>Nº</w:t>
      </w:r>
      <w:proofErr w:type="spellEnd"/>
      <w:r w:rsidR="003D3430" w:rsidRPr="000D180D">
        <w:rPr>
          <w:rFonts w:ascii="Arial Narrow" w:hAnsi="Arial Narrow"/>
          <w:sz w:val="18"/>
          <w:szCs w:val="18"/>
        </w:rPr>
        <w:t xml:space="preserve"> 11356-2008 del 19.11.2008 se modificaron los formatos y las no</w:t>
      </w:r>
      <w:r w:rsidR="00F24249" w:rsidRPr="000D180D">
        <w:rPr>
          <w:rFonts w:ascii="Arial Narrow" w:hAnsi="Arial Narrow"/>
          <w:sz w:val="18"/>
          <w:szCs w:val="18"/>
        </w:rPr>
        <w:t>tas metodológicas y se incorporaron el Ane</w:t>
      </w:r>
      <w:r w:rsidR="00FE0A0D" w:rsidRPr="000D180D">
        <w:rPr>
          <w:rFonts w:ascii="Arial Narrow" w:hAnsi="Arial Narrow"/>
          <w:sz w:val="18"/>
          <w:szCs w:val="18"/>
        </w:rPr>
        <w:t>x</w:t>
      </w:r>
      <w:r w:rsidR="00F24249" w:rsidRPr="000D180D">
        <w:rPr>
          <w:rFonts w:ascii="Arial Narrow" w:hAnsi="Arial Narrow"/>
          <w:sz w:val="18"/>
          <w:szCs w:val="18"/>
        </w:rPr>
        <w:t xml:space="preserve">o 5-A </w:t>
      </w:r>
      <w:r w:rsidR="007F428D" w:rsidRPr="000D180D">
        <w:rPr>
          <w:rFonts w:ascii="Arial Narrow" w:hAnsi="Arial Narrow"/>
          <w:sz w:val="18"/>
          <w:szCs w:val="18"/>
        </w:rPr>
        <w:t>y el</w:t>
      </w:r>
      <w:r w:rsidR="003D3430" w:rsidRPr="000D180D">
        <w:rPr>
          <w:rFonts w:ascii="Arial Narrow" w:hAnsi="Arial Narrow"/>
          <w:sz w:val="18"/>
          <w:szCs w:val="18"/>
        </w:rPr>
        <w:t xml:space="preserve"> Anexo 5-C’</w:t>
      </w:r>
      <w:r w:rsidR="001A13A6" w:rsidRPr="000D180D">
        <w:rPr>
          <w:rFonts w:ascii="Arial Narrow" w:hAnsi="Arial Narrow"/>
          <w:sz w:val="18"/>
          <w:szCs w:val="18"/>
        </w:rPr>
        <w:t xml:space="preserve">. </w:t>
      </w:r>
      <w:r w:rsidR="007F428D" w:rsidRPr="000D180D">
        <w:rPr>
          <w:rFonts w:ascii="Arial Narrow" w:hAnsi="Arial Narrow"/>
          <w:sz w:val="18"/>
          <w:szCs w:val="18"/>
        </w:rPr>
        <w:t>Posteriormente, los</w:t>
      </w:r>
      <w:r w:rsidR="00F24249" w:rsidRPr="000D180D">
        <w:rPr>
          <w:rFonts w:ascii="Arial Narrow" w:hAnsi="Arial Narrow"/>
          <w:sz w:val="18"/>
          <w:szCs w:val="18"/>
        </w:rPr>
        <w:t xml:space="preserve"> formatos de los Anexos </w:t>
      </w:r>
      <w:proofErr w:type="spellStart"/>
      <w:r w:rsidR="00F24249" w:rsidRPr="000D180D">
        <w:rPr>
          <w:rFonts w:ascii="Arial Narrow" w:hAnsi="Arial Narrow"/>
          <w:sz w:val="18"/>
          <w:szCs w:val="18"/>
        </w:rPr>
        <w:t>Nº</w:t>
      </w:r>
      <w:proofErr w:type="spellEnd"/>
      <w:r w:rsidR="00F24249" w:rsidRPr="000D180D">
        <w:rPr>
          <w:rFonts w:ascii="Arial Narrow" w:hAnsi="Arial Narrow"/>
          <w:sz w:val="18"/>
          <w:szCs w:val="18"/>
        </w:rPr>
        <w:t xml:space="preserve"> </w:t>
      </w:r>
      <w:r w:rsidR="007F428D" w:rsidRPr="000D180D">
        <w:rPr>
          <w:rFonts w:ascii="Arial Narrow" w:hAnsi="Arial Narrow"/>
          <w:sz w:val="18"/>
          <w:szCs w:val="18"/>
        </w:rPr>
        <w:t>5, N.º</w:t>
      </w:r>
      <w:r w:rsidR="001A13A6" w:rsidRPr="000D180D">
        <w:rPr>
          <w:rFonts w:ascii="Arial Narrow" w:hAnsi="Arial Narrow"/>
          <w:sz w:val="18"/>
          <w:szCs w:val="18"/>
        </w:rPr>
        <w:t xml:space="preserve"> 5-A</w:t>
      </w:r>
      <w:r w:rsidR="00F24249" w:rsidRPr="000D180D">
        <w:rPr>
          <w:rFonts w:ascii="Arial Narrow" w:hAnsi="Arial Narrow"/>
          <w:sz w:val="18"/>
          <w:szCs w:val="18"/>
        </w:rPr>
        <w:t xml:space="preserve">, </w:t>
      </w:r>
      <w:proofErr w:type="spellStart"/>
      <w:r w:rsidR="00F24249" w:rsidRPr="000D180D">
        <w:rPr>
          <w:rFonts w:ascii="Arial Narrow" w:hAnsi="Arial Narrow"/>
          <w:sz w:val="18"/>
          <w:szCs w:val="18"/>
        </w:rPr>
        <w:t>N°</w:t>
      </w:r>
      <w:proofErr w:type="spellEnd"/>
      <w:r w:rsidR="00F24249" w:rsidRPr="000D180D">
        <w:rPr>
          <w:rFonts w:ascii="Arial Narrow" w:hAnsi="Arial Narrow"/>
          <w:sz w:val="18"/>
          <w:szCs w:val="18"/>
        </w:rPr>
        <w:t xml:space="preserve"> 5-B, </w:t>
      </w:r>
      <w:proofErr w:type="spellStart"/>
      <w:r w:rsidR="00F24249" w:rsidRPr="000D180D">
        <w:rPr>
          <w:rFonts w:ascii="Arial Narrow" w:hAnsi="Arial Narrow"/>
          <w:sz w:val="18"/>
          <w:szCs w:val="18"/>
        </w:rPr>
        <w:t>N°</w:t>
      </w:r>
      <w:proofErr w:type="spellEnd"/>
      <w:r w:rsidR="00F24249" w:rsidRPr="000D180D">
        <w:rPr>
          <w:rFonts w:ascii="Arial Narrow" w:hAnsi="Arial Narrow"/>
          <w:sz w:val="18"/>
          <w:szCs w:val="18"/>
        </w:rPr>
        <w:t xml:space="preserve"> 5-</w:t>
      </w:r>
      <w:proofErr w:type="gramStart"/>
      <w:r w:rsidR="00F24249" w:rsidRPr="000D180D">
        <w:rPr>
          <w:rFonts w:ascii="Arial Narrow" w:hAnsi="Arial Narrow"/>
          <w:sz w:val="18"/>
          <w:szCs w:val="18"/>
        </w:rPr>
        <w:t xml:space="preserve">C,  </w:t>
      </w:r>
      <w:proofErr w:type="spellStart"/>
      <w:r w:rsidR="00F24249" w:rsidRPr="000D180D">
        <w:rPr>
          <w:rFonts w:ascii="Arial Narrow" w:hAnsi="Arial Narrow"/>
          <w:sz w:val="18"/>
          <w:szCs w:val="18"/>
        </w:rPr>
        <w:t>Nº</w:t>
      </w:r>
      <w:proofErr w:type="spellEnd"/>
      <w:proofErr w:type="gramEnd"/>
      <w:r w:rsidR="00F24249" w:rsidRPr="000D180D">
        <w:rPr>
          <w:rFonts w:ascii="Arial Narrow" w:hAnsi="Arial Narrow"/>
          <w:sz w:val="18"/>
          <w:szCs w:val="18"/>
        </w:rPr>
        <w:t xml:space="preserve"> 5-C’ y </w:t>
      </w:r>
      <w:proofErr w:type="spellStart"/>
      <w:r w:rsidR="00F24249" w:rsidRPr="000D180D">
        <w:rPr>
          <w:rFonts w:ascii="Arial Narrow" w:hAnsi="Arial Narrow"/>
          <w:sz w:val="18"/>
          <w:szCs w:val="18"/>
        </w:rPr>
        <w:t>N°</w:t>
      </w:r>
      <w:proofErr w:type="spellEnd"/>
      <w:r w:rsidR="00F24249" w:rsidRPr="000D180D">
        <w:rPr>
          <w:rFonts w:ascii="Arial Narrow" w:hAnsi="Arial Narrow"/>
          <w:sz w:val="18"/>
          <w:szCs w:val="18"/>
        </w:rPr>
        <w:t xml:space="preserve"> 5-</w:t>
      </w:r>
      <w:proofErr w:type="gramStart"/>
      <w:r w:rsidR="00F24249" w:rsidRPr="000D180D">
        <w:rPr>
          <w:rFonts w:ascii="Arial Narrow" w:hAnsi="Arial Narrow"/>
          <w:sz w:val="18"/>
          <w:szCs w:val="18"/>
        </w:rPr>
        <w:t>D</w:t>
      </w:r>
      <w:proofErr w:type="gramEnd"/>
      <w:r w:rsidR="00F24249" w:rsidRPr="000D180D">
        <w:rPr>
          <w:rFonts w:ascii="Arial Narrow" w:hAnsi="Arial Narrow"/>
          <w:sz w:val="18"/>
          <w:szCs w:val="18"/>
        </w:rPr>
        <w:t xml:space="preserve"> así como las notas metodológicas </w:t>
      </w:r>
      <w:r w:rsidR="001A13A6" w:rsidRPr="000D180D">
        <w:rPr>
          <w:rFonts w:ascii="Arial Narrow" w:hAnsi="Arial Narrow"/>
          <w:sz w:val="18"/>
          <w:szCs w:val="18"/>
        </w:rPr>
        <w:t xml:space="preserve">fueron </w:t>
      </w:r>
      <w:proofErr w:type="gramStart"/>
      <w:r w:rsidR="00F24249" w:rsidRPr="000D180D">
        <w:rPr>
          <w:rFonts w:ascii="Arial Narrow" w:hAnsi="Arial Narrow"/>
          <w:sz w:val="18"/>
          <w:szCs w:val="18"/>
        </w:rPr>
        <w:t xml:space="preserve">modificados </w:t>
      </w:r>
      <w:r w:rsidR="001A13A6" w:rsidRPr="000D180D">
        <w:rPr>
          <w:rFonts w:ascii="Arial Narrow" w:hAnsi="Arial Narrow"/>
          <w:sz w:val="18"/>
          <w:szCs w:val="18"/>
        </w:rPr>
        <w:t xml:space="preserve"> por</w:t>
      </w:r>
      <w:proofErr w:type="gramEnd"/>
      <w:r w:rsidR="001A13A6" w:rsidRPr="000D180D">
        <w:rPr>
          <w:rFonts w:ascii="Arial Narrow" w:hAnsi="Arial Narrow"/>
          <w:sz w:val="18"/>
          <w:szCs w:val="18"/>
        </w:rPr>
        <w:t xml:space="preserve"> la Resolución </w:t>
      </w:r>
      <w:r w:rsidR="00786252" w:rsidRPr="000D180D">
        <w:rPr>
          <w:rFonts w:ascii="Arial Narrow" w:hAnsi="Arial Narrow"/>
          <w:sz w:val="18"/>
          <w:szCs w:val="18"/>
        </w:rPr>
        <w:t xml:space="preserve">SBS </w:t>
      </w:r>
      <w:proofErr w:type="spellStart"/>
      <w:r w:rsidR="00786252" w:rsidRPr="000D180D">
        <w:rPr>
          <w:rFonts w:ascii="Arial Narrow" w:hAnsi="Arial Narrow"/>
          <w:sz w:val="18"/>
          <w:szCs w:val="18"/>
        </w:rPr>
        <w:t>Nº</w:t>
      </w:r>
      <w:proofErr w:type="spellEnd"/>
      <w:r w:rsidR="00786252" w:rsidRPr="000D180D">
        <w:rPr>
          <w:rFonts w:ascii="Arial Narrow" w:hAnsi="Arial Narrow"/>
          <w:sz w:val="18"/>
          <w:szCs w:val="18"/>
        </w:rPr>
        <w:t xml:space="preserve"> 9786-2009 del 22.07.2009</w:t>
      </w:r>
      <w:r w:rsidR="001D09A7" w:rsidRPr="000D180D">
        <w:rPr>
          <w:rFonts w:ascii="Arial Narrow" w:hAnsi="Arial Narrow"/>
          <w:sz w:val="18"/>
          <w:szCs w:val="18"/>
        </w:rPr>
        <w:t xml:space="preserve"> </w:t>
      </w:r>
      <w:r w:rsidR="00F24249" w:rsidRPr="000D180D">
        <w:rPr>
          <w:rFonts w:ascii="Arial Narrow" w:hAnsi="Arial Narrow"/>
          <w:sz w:val="18"/>
          <w:szCs w:val="18"/>
        </w:rPr>
        <w:t>y la</w:t>
      </w:r>
      <w:r w:rsidR="001D09A7" w:rsidRPr="000D180D">
        <w:rPr>
          <w:rFonts w:ascii="Arial Narrow" w:hAnsi="Arial Narrow"/>
          <w:sz w:val="18"/>
          <w:szCs w:val="18"/>
        </w:rPr>
        <w:t xml:space="preserve"> Resolución S</w:t>
      </w:r>
      <w:r w:rsidR="00786252" w:rsidRPr="000D180D">
        <w:rPr>
          <w:rFonts w:ascii="Arial Narrow" w:hAnsi="Arial Narrow"/>
          <w:sz w:val="18"/>
          <w:szCs w:val="18"/>
        </w:rPr>
        <w:t xml:space="preserve">BS </w:t>
      </w:r>
      <w:proofErr w:type="spellStart"/>
      <w:r w:rsidR="00786252" w:rsidRPr="000D180D">
        <w:rPr>
          <w:rFonts w:ascii="Arial Narrow" w:hAnsi="Arial Narrow"/>
          <w:sz w:val="18"/>
          <w:szCs w:val="18"/>
        </w:rPr>
        <w:t>Nº</w:t>
      </w:r>
      <w:proofErr w:type="spellEnd"/>
      <w:r w:rsidR="00786252" w:rsidRPr="000D180D">
        <w:rPr>
          <w:rFonts w:ascii="Arial Narrow" w:hAnsi="Arial Narrow"/>
          <w:sz w:val="18"/>
          <w:szCs w:val="18"/>
        </w:rPr>
        <w:t xml:space="preserve"> 14353-2009 del 30.10.2009</w:t>
      </w:r>
      <w:r w:rsidR="001D09A7" w:rsidRPr="000D180D">
        <w:rPr>
          <w:rFonts w:ascii="Arial Narrow" w:hAnsi="Arial Narrow"/>
          <w:sz w:val="18"/>
          <w:szCs w:val="18"/>
        </w:rPr>
        <w:t xml:space="preserve"> debido a la adecuación al nuevo Reglamento de Clasificación y Evaluación del Deudor y la Exigencia de Provisiones vigente a partir de julio 2010.</w:t>
      </w:r>
      <w:r w:rsidR="007140E3" w:rsidRPr="000D180D">
        <w:rPr>
          <w:rFonts w:ascii="Arial Narrow" w:hAnsi="Arial Narrow"/>
          <w:sz w:val="18"/>
          <w:szCs w:val="18"/>
        </w:rPr>
        <w:t xml:space="preserve"> </w:t>
      </w:r>
      <w:r w:rsidR="00C034B4" w:rsidRPr="000D180D">
        <w:rPr>
          <w:rFonts w:ascii="Arial Narrow" w:hAnsi="Arial Narrow"/>
          <w:sz w:val="18"/>
          <w:szCs w:val="18"/>
        </w:rPr>
        <w:t>Posteriormente m</w:t>
      </w:r>
      <w:r w:rsidR="007140E3" w:rsidRPr="000D180D">
        <w:rPr>
          <w:rFonts w:ascii="Arial Narrow" w:hAnsi="Arial Narrow"/>
          <w:sz w:val="18"/>
          <w:szCs w:val="18"/>
        </w:rPr>
        <w:t xml:space="preserve">odifican </w:t>
      </w:r>
      <w:r w:rsidR="00CE3059" w:rsidRPr="000D180D">
        <w:rPr>
          <w:rFonts w:ascii="Arial Narrow" w:hAnsi="Arial Narrow"/>
          <w:sz w:val="18"/>
          <w:szCs w:val="18"/>
        </w:rPr>
        <w:t xml:space="preserve">el </w:t>
      </w:r>
      <w:r w:rsidR="007F428D" w:rsidRPr="000D180D">
        <w:rPr>
          <w:rFonts w:ascii="Arial Narrow" w:hAnsi="Arial Narrow"/>
          <w:sz w:val="18"/>
          <w:szCs w:val="18"/>
        </w:rPr>
        <w:t xml:space="preserve">Anexo </w:t>
      </w:r>
      <w:proofErr w:type="spellStart"/>
      <w:r w:rsidR="007F428D" w:rsidRPr="000D180D">
        <w:rPr>
          <w:rFonts w:ascii="Arial Narrow" w:hAnsi="Arial Narrow"/>
          <w:sz w:val="18"/>
          <w:szCs w:val="18"/>
        </w:rPr>
        <w:t>Nº</w:t>
      </w:r>
      <w:proofErr w:type="spellEnd"/>
      <w:r w:rsidR="00CE3059" w:rsidRPr="000D180D">
        <w:rPr>
          <w:rFonts w:ascii="Arial Narrow" w:hAnsi="Arial Narrow"/>
          <w:sz w:val="18"/>
          <w:szCs w:val="18"/>
        </w:rPr>
        <w:t xml:space="preserve"> 5 </w:t>
      </w:r>
      <w:r w:rsidR="00752FBA" w:rsidRPr="000D180D">
        <w:rPr>
          <w:rFonts w:ascii="Arial Narrow" w:hAnsi="Arial Narrow"/>
          <w:sz w:val="18"/>
          <w:szCs w:val="18"/>
        </w:rPr>
        <w:t>así como las notas metodológicas</w:t>
      </w:r>
      <w:r w:rsidR="00CE3059" w:rsidRPr="000D180D">
        <w:rPr>
          <w:rFonts w:ascii="Arial Narrow" w:hAnsi="Arial Narrow"/>
          <w:sz w:val="18"/>
          <w:szCs w:val="18"/>
        </w:rPr>
        <w:t xml:space="preserve"> de los Anexos N° 5 y 5-C</w:t>
      </w:r>
      <w:r w:rsidR="00752FBA" w:rsidRPr="000D180D">
        <w:rPr>
          <w:rFonts w:ascii="Arial Narrow" w:hAnsi="Arial Narrow"/>
          <w:sz w:val="18"/>
          <w:szCs w:val="18"/>
        </w:rPr>
        <w:t xml:space="preserve"> mediante Resolución SBS </w:t>
      </w:r>
      <w:proofErr w:type="spellStart"/>
      <w:r w:rsidR="00752FBA" w:rsidRPr="000D180D">
        <w:rPr>
          <w:rFonts w:ascii="Arial Narrow" w:hAnsi="Arial Narrow"/>
          <w:sz w:val="18"/>
          <w:szCs w:val="18"/>
        </w:rPr>
        <w:t>Nº</w:t>
      </w:r>
      <w:proofErr w:type="spellEnd"/>
      <w:r w:rsidR="00752FBA" w:rsidRPr="000D180D">
        <w:rPr>
          <w:rFonts w:ascii="Arial Narrow" w:hAnsi="Arial Narrow"/>
          <w:sz w:val="18"/>
          <w:szCs w:val="18"/>
        </w:rPr>
        <w:t xml:space="preserve"> 8420-2011.</w:t>
      </w:r>
      <w:r w:rsidR="00176FE4" w:rsidRPr="000D180D">
        <w:rPr>
          <w:rFonts w:ascii="Arial Narrow" w:hAnsi="Arial Narrow"/>
          <w:sz w:val="18"/>
          <w:szCs w:val="18"/>
        </w:rPr>
        <w:t xml:space="preserve"> Posteriormente modificado por la Resol. SBS N° 7036-2012 del 19.09.2012.</w:t>
      </w:r>
      <w:r w:rsidR="00805E35" w:rsidRPr="000D180D">
        <w:rPr>
          <w:rFonts w:ascii="Arial Narrow" w:hAnsi="Arial Narrow"/>
          <w:sz w:val="18"/>
          <w:szCs w:val="18"/>
        </w:rPr>
        <w:t xml:space="preserve"> Posteriormente mediante la Resolución SBS N° 1308-2013 del 15.02.2013 se modificaron las notas del Anexo 5-B, cuyas modificaciones son vigentes a partir de junio 2013.</w:t>
      </w:r>
      <w:r w:rsidR="00CA0B20" w:rsidRPr="000D180D">
        <w:rPr>
          <w:rFonts w:ascii="Arial Narrow" w:hAnsi="Arial Narrow"/>
          <w:sz w:val="18"/>
          <w:szCs w:val="18"/>
        </w:rPr>
        <w:t xml:space="preserve"> Posteriormente, mediante la Resolución SBS N° 1465 - 2015 del 26.02.2015 se modificaron los formatos de los Anexos </w:t>
      </w:r>
      <w:proofErr w:type="spellStart"/>
      <w:r w:rsidR="00CA0B20" w:rsidRPr="000D180D">
        <w:rPr>
          <w:rFonts w:ascii="Arial Narrow" w:hAnsi="Arial Narrow"/>
          <w:sz w:val="18"/>
          <w:szCs w:val="18"/>
        </w:rPr>
        <w:t>Nº</w:t>
      </w:r>
      <w:proofErr w:type="spellEnd"/>
      <w:r w:rsidR="00CA0B20" w:rsidRPr="000D180D">
        <w:rPr>
          <w:rFonts w:ascii="Arial Narrow" w:hAnsi="Arial Narrow"/>
          <w:sz w:val="18"/>
          <w:szCs w:val="18"/>
        </w:rPr>
        <w:t xml:space="preserve"> </w:t>
      </w:r>
      <w:r w:rsidR="007F428D" w:rsidRPr="000D180D">
        <w:rPr>
          <w:rFonts w:ascii="Arial Narrow" w:hAnsi="Arial Narrow"/>
          <w:sz w:val="18"/>
          <w:szCs w:val="18"/>
        </w:rPr>
        <w:t xml:space="preserve">5, </w:t>
      </w:r>
      <w:proofErr w:type="spellStart"/>
      <w:r w:rsidR="007F428D" w:rsidRPr="000D180D">
        <w:rPr>
          <w:rFonts w:ascii="Arial Narrow" w:hAnsi="Arial Narrow"/>
          <w:sz w:val="18"/>
          <w:szCs w:val="18"/>
        </w:rPr>
        <w:t>Nº</w:t>
      </w:r>
      <w:proofErr w:type="spellEnd"/>
      <w:r w:rsidR="00CA0B20" w:rsidRPr="000D180D">
        <w:rPr>
          <w:rFonts w:ascii="Arial Narrow" w:hAnsi="Arial Narrow"/>
          <w:sz w:val="18"/>
          <w:szCs w:val="18"/>
        </w:rPr>
        <w:t xml:space="preserve"> 5-A, </w:t>
      </w:r>
      <w:proofErr w:type="spellStart"/>
      <w:r w:rsidR="00CA0B20" w:rsidRPr="000D180D">
        <w:rPr>
          <w:rFonts w:ascii="Arial Narrow" w:hAnsi="Arial Narrow"/>
          <w:sz w:val="18"/>
          <w:szCs w:val="18"/>
        </w:rPr>
        <w:t>N°</w:t>
      </w:r>
      <w:proofErr w:type="spellEnd"/>
      <w:r w:rsidR="00CA0B20" w:rsidRPr="000D180D">
        <w:rPr>
          <w:rFonts w:ascii="Arial Narrow" w:hAnsi="Arial Narrow"/>
          <w:sz w:val="18"/>
          <w:szCs w:val="18"/>
        </w:rPr>
        <w:t xml:space="preserve"> 5-C </w:t>
      </w:r>
      <w:proofErr w:type="gramStart"/>
      <w:r w:rsidR="00CA0B20" w:rsidRPr="000D180D">
        <w:rPr>
          <w:rFonts w:ascii="Arial Narrow" w:hAnsi="Arial Narrow"/>
          <w:sz w:val="18"/>
          <w:szCs w:val="18"/>
        </w:rPr>
        <w:t xml:space="preserve">y  </w:t>
      </w:r>
      <w:proofErr w:type="spellStart"/>
      <w:r w:rsidR="00CA0B20" w:rsidRPr="000D180D">
        <w:rPr>
          <w:rFonts w:ascii="Arial Narrow" w:hAnsi="Arial Narrow"/>
          <w:sz w:val="18"/>
          <w:szCs w:val="18"/>
        </w:rPr>
        <w:t>Nº</w:t>
      </w:r>
      <w:proofErr w:type="spellEnd"/>
      <w:proofErr w:type="gramEnd"/>
      <w:r w:rsidR="00CA0B20" w:rsidRPr="000D180D">
        <w:rPr>
          <w:rFonts w:ascii="Arial Narrow" w:hAnsi="Arial Narrow"/>
          <w:sz w:val="18"/>
          <w:szCs w:val="18"/>
        </w:rPr>
        <w:t xml:space="preserve"> 5-C’, así como sus notas metodológicas, vigente a partir de la información de mayo 2015.</w:t>
      </w:r>
      <w:r w:rsidR="004B0FDB" w:rsidRPr="000D180D">
        <w:rPr>
          <w:rFonts w:ascii="Arial Narrow" w:hAnsi="Arial Narrow"/>
          <w:sz w:val="18"/>
          <w:szCs w:val="18"/>
        </w:rPr>
        <w:t xml:space="preserve"> Posteriormente, mediante la Resol. SBS N° 3716-2016 del 06.07.2016</w:t>
      </w:r>
      <w:r w:rsidR="00A815B5" w:rsidRPr="000D180D">
        <w:rPr>
          <w:rFonts w:ascii="Arial Narrow" w:hAnsi="Arial Narrow"/>
          <w:sz w:val="18"/>
          <w:szCs w:val="18"/>
        </w:rPr>
        <w:t>,</w:t>
      </w:r>
      <w:r w:rsidR="004B0FDB" w:rsidRPr="000D180D">
        <w:rPr>
          <w:rFonts w:ascii="Arial Narrow" w:hAnsi="Arial Narrow"/>
          <w:sz w:val="18"/>
          <w:szCs w:val="18"/>
        </w:rPr>
        <w:t xml:space="preserve"> se modificó el Anexo N° 5 y sus notas metodológicas.</w:t>
      </w:r>
      <w:r w:rsidR="00A815B5" w:rsidRPr="000D180D">
        <w:rPr>
          <w:rFonts w:ascii="Arial Narrow" w:hAnsi="Arial Narrow"/>
          <w:sz w:val="18"/>
          <w:szCs w:val="18"/>
        </w:rPr>
        <w:t xml:space="preserve"> Posteriormente, se eliminaron los Anexos </w:t>
      </w:r>
      <w:proofErr w:type="spellStart"/>
      <w:r w:rsidR="00A815B5" w:rsidRPr="000D180D">
        <w:rPr>
          <w:rFonts w:ascii="Arial Narrow" w:hAnsi="Arial Narrow"/>
          <w:sz w:val="18"/>
          <w:szCs w:val="18"/>
        </w:rPr>
        <w:t>N°</w:t>
      </w:r>
      <w:proofErr w:type="spellEnd"/>
      <w:r w:rsidR="00A815B5" w:rsidRPr="000D180D">
        <w:rPr>
          <w:rFonts w:ascii="Arial Narrow" w:hAnsi="Arial Narrow"/>
          <w:sz w:val="18"/>
          <w:szCs w:val="18"/>
        </w:rPr>
        <w:t xml:space="preserve"> </w:t>
      </w:r>
      <w:r w:rsidR="00F40F64" w:rsidRPr="000D180D">
        <w:rPr>
          <w:rFonts w:ascii="Arial Narrow" w:hAnsi="Arial Narrow"/>
          <w:sz w:val="18"/>
          <w:szCs w:val="18"/>
        </w:rPr>
        <w:t>5</w:t>
      </w:r>
      <w:r w:rsidR="00A815B5" w:rsidRPr="000D180D">
        <w:rPr>
          <w:rFonts w:ascii="Arial Narrow" w:hAnsi="Arial Narrow"/>
          <w:sz w:val="18"/>
          <w:szCs w:val="18"/>
        </w:rPr>
        <w:t xml:space="preserve">-C </w:t>
      </w:r>
      <w:proofErr w:type="gramStart"/>
      <w:r w:rsidR="00A815B5" w:rsidRPr="000D180D">
        <w:rPr>
          <w:rFonts w:ascii="Arial Narrow" w:hAnsi="Arial Narrow"/>
          <w:sz w:val="18"/>
          <w:szCs w:val="18"/>
        </w:rPr>
        <w:t xml:space="preserve">y  </w:t>
      </w:r>
      <w:proofErr w:type="spellStart"/>
      <w:r w:rsidR="00A815B5" w:rsidRPr="000D180D">
        <w:rPr>
          <w:rFonts w:ascii="Arial Narrow" w:hAnsi="Arial Narrow"/>
          <w:sz w:val="18"/>
          <w:szCs w:val="18"/>
        </w:rPr>
        <w:t>Nº</w:t>
      </w:r>
      <w:proofErr w:type="spellEnd"/>
      <w:proofErr w:type="gramEnd"/>
      <w:r w:rsidR="00A815B5" w:rsidRPr="000D180D">
        <w:rPr>
          <w:rFonts w:ascii="Arial Narrow" w:hAnsi="Arial Narrow"/>
          <w:sz w:val="18"/>
          <w:szCs w:val="18"/>
        </w:rPr>
        <w:t xml:space="preserve"> 5-C’ a través de la Resolución SBS N° 2405 – 2019 </w:t>
      </w:r>
      <w:r w:rsidR="00806456" w:rsidRPr="000D180D">
        <w:rPr>
          <w:rFonts w:ascii="Arial Narrow" w:hAnsi="Arial Narrow"/>
          <w:sz w:val="18"/>
          <w:szCs w:val="18"/>
        </w:rPr>
        <w:t>emitido el 30.05.2019, la cua</w:t>
      </w:r>
      <w:r w:rsidR="00087DA7" w:rsidRPr="000D180D">
        <w:rPr>
          <w:rFonts w:ascii="Arial Narrow" w:hAnsi="Arial Narrow"/>
          <w:sz w:val="18"/>
          <w:szCs w:val="18"/>
        </w:rPr>
        <w:t xml:space="preserve">l </w:t>
      </w:r>
      <w:proofErr w:type="gramStart"/>
      <w:r w:rsidR="00087DA7" w:rsidRPr="000D180D">
        <w:rPr>
          <w:rFonts w:ascii="Arial Narrow" w:hAnsi="Arial Narrow"/>
          <w:sz w:val="18"/>
          <w:szCs w:val="18"/>
        </w:rPr>
        <w:t>entra en vigencia</w:t>
      </w:r>
      <w:proofErr w:type="gramEnd"/>
      <w:r w:rsidR="00087DA7" w:rsidRPr="000D180D">
        <w:rPr>
          <w:rFonts w:ascii="Arial Narrow" w:hAnsi="Arial Narrow"/>
          <w:sz w:val="18"/>
          <w:szCs w:val="18"/>
        </w:rPr>
        <w:t xml:space="preserve"> a partir del 01 de junio del 2019. </w:t>
      </w:r>
      <w:r w:rsidR="001158F8" w:rsidRPr="000D180D">
        <w:rPr>
          <w:rFonts w:ascii="Arial Narrow" w:hAnsi="Arial Narrow"/>
          <w:sz w:val="18"/>
          <w:szCs w:val="18"/>
        </w:rPr>
        <w:t>Posteriormente, mediante la Resol. SBS N° 0493-2020 del 30.01.2020, se modificó el Anexo N° 5</w:t>
      </w:r>
      <w:r w:rsidR="006C0387" w:rsidRPr="000D180D">
        <w:rPr>
          <w:rFonts w:ascii="Arial Narrow" w:hAnsi="Arial Narrow"/>
          <w:sz w:val="18"/>
          <w:szCs w:val="18"/>
        </w:rPr>
        <w:t xml:space="preserve"> de vigencia enero 2020</w:t>
      </w:r>
      <w:r w:rsidR="001158F8" w:rsidRPr="000D180D">
        <w:rPr>
          <w:rFonts w:ascii="Arial Narrow" w:hAnsi="Arial Narrow"/>
          <w:sz w:val="18"/>
          <w:szCs w:val="18"/>
        </w:rPr>
        <w:t>.</w:t>
      </w:r>
      <w:r w:rsidR="00B31D44" w:rsidRPr="000D180D">
        <w:rPr>
          <w:rFonts w:ascii="Arial Narrow" w:hAnsi="Arial Narrow"/>
          <w:sz w:val="18"/>
          <w:szCs w:val="18"/>
        </w:rPr>
        <w:t xml:space="preserve"> Posteriormente, mediante la Resol. SBS N° 1546-2020 del 08.06.2020</w:t>
      </w:r>
      <w:r w:rsidR="007F428D" w:rsidRPr="000D180D">
        <w:rPr>
          <w:rFonts w:ascii="Arial Narrow" w:hAnsi="Arial Narrow"/>
          <w:sz w:val="18"/>
          <w:szCs w:val="18"/>
        </w:rPr>
        <w:t>,</w:t>
      </w:r>
      <w:r w:rsidR="00B31D44" w:rsidRPr="000D180D">
        <w:rPr>
          <w:rFonts w:ascii="Arial Narrow" w:hAnsi="Arial Narrow"/>
          <w:sz w:val="18"/>
          <w:szCs w:val="18"/>
        </w:rPr>
        <w:t xml:space="preserve"> se modificó el Anexo N° 5 de vigencia mayo 2020.</w:t>
      </w:r>
      <w:r w:rsidR="00984A0A" w:rsidRPr="000D180D">
        <w:rPr>
          <w:rFonts w:ascii="Arial Narrow" w:hAnsi="Arial Narrow"/>
          <w:sz w:val="18"/>
          <w:szCs w:val="18"/>
        </w:rPr>
        <w:t xml:space="preserve"> Posteriormente, mediante la Resol. SBS N° 2154-2020 del 04.09.2020</w:t>
      </w:r>
      <w:r w:rsidR="007F428D" w:rsidRPr="000D180D">
        <w:rPr>
          <w:rFonts w:ascii="Arial Narrow" w:hAnsi="Arial Narrow"/>
          <w:sz w:val="18"/>
          <w:szCs w:val="18"/>
        </w:rPr>
        <w:t>,</w:t>
      </w:r>
      <w:r w:rsidR="00984A0A" w:rsidRPr="000D180D">
        <w:rPr>
          <w:rFonts w:ascii="Arial Narrow" w:hAnsi="Arial Narrow"/>
          <w:sz w:val="18"/>
          <w:szCs w:val="18"/>
        </w:rPr>
        <w:t xml:space="preserve"> se modificó las notas el Anexo N° 5 de vigencia setiembre 2020.</w:t>
      </w:r>
      <w:r w:rsidR="007F428D" w:rsidRPr="000D180D">
        <w:rPr>
          <w:rFonts w:ascii="Arial Narrow" w:hAnsi="Arial Narrow"/>
          <w:sz w:val="18"/>
          <w:szCs w:val="18"/>
        </w:rPr>
        <w:t xml:space="preserve"> Posteriormente, mediante la Resol. SBS N° 3155-2020 del 17.12.2020, se modificó el Anexo N° 5 y sus Notas Metodológicas de vigencia diciembre 2020</w:t>
      </w:r>
      <w:r w:rsidR="004470DF" w:rsidRPr="000D180D">
        <w:rPr>
          <w:rFonts w:ascii="Arial Narrow" w:hAnsi="Arial Narrow"/>
          <w:sz w:val="18"/>
          <w:szCs w:val="18"/>
        </w:rPr>
        <w:t xml:space="preserve">. Posteriormente, </w:t>
      </w:r>
      <w:r w:rsidR="0068070D" w:rsidRPr="000D180D">
        <w:rPr>
          <w:rFonts w:ascii="Arial Narrow" w:hAnsi="Arial Narrow"/>
          <w:sz w:val="18"/>
          <w:szCs w:val="18"/>
        </w:rPr>
        <w:t xml:space="preserve">mediante Resol. SBS N° 3718-2021 del 07.12.2021 </w:t>
      </w:r>
      <w:r w:rsidR="004470DF" w:rsidRPr="000D180D">
        <w:rPr>
          <w:rFonts w:ascii="Arial Narrow" w:hAnsi="Arial Narrow"/>
          <w:sz w:val="18"/>
          <w:szCs w:val="18"/>
        </w:rPr>
        <w:t xml:space="preserve">se </w:t>
      </w:r>
      <w:r w:rsidR="0068070D" w:rsidRPr="000D180D">
        <w:rPr>
          <w:rFonts w:ascii="Arial Narrow" w:hAnsi="Arial Narrow"/>
          <w:sz w:val="18"/>
          <w:szCs w:val="18"/>
        </w:rPr>
        <w:t>sustituye</w:t>
      </w:r>
      <w:r w:rsidR="004470DF" w:rsidRPr="000D180D">
        <w:rPr>
          <w:rFonts w:ascii="Arial Narrow" w:hAnsi="Arial Narrow"/>
          <w:sz w:val="18"/>
          <w:szCs w:val="18"/>
        </w:rPr>
        <w:t xml:space="preserve"> el Anexo N° 5-A “Resumen de Provisiones </w:t>
      </w:r>
      <w:r w:rsidR="00CD58CC" w:rsidRPr="000D180D">
        <w:rPr>
          <w:rFonts w:ascii="Arial Narrow" w:hAnsi="Arial Narrow"/>
          <w:sz w:val="18"/>
          <w:szCs w:val="18"/>
        </w:rPr>
        <w:t>Procíclicas</w:t>
      </w:r>
      <w:r w:rsidR="004470DF" w:rsidRPr="000D180D">
        <w:rPr>
          <w:rFonts w:ascii="Arial Narrow" w:hAnsi="Arial Narrow"/>
          <w:sz w:val="18"/>
          <w:szCs w:val="18"/>
        </w:rPr>
        <w:t>”</w:t>
      </w:r>
      <w:r w:rsidR="00CD58CC" w:rsidRPr="000D180D">
        <w:rPr>
          <w:rFonts w:ascii="Arial Narrow" w:hAnsi="Arial Narrow"/>
          <w:sz w:val="18"/>
          <w:szCs w:val="18"/>
        </w:rPr>
        <w:t xml:space="preserve">. La Resolución SBS N° 3718-2021 </w:t>
      </w:r>
      <w:proofErr w:type="gramStart"/>
      <w:r w:rsidR="00CD58CC" w:rsidRPr="000D180D">
        <w:rPr>
          <w:rFonts w:ascii="Arial Narrow" w:hAnsi="Arial Narrow"/>
          <w:sz w:val="18"/>
          <w:szCs w:val="18"/>
        </w:rPr>
        <w:t>entra en vigencia</w:t>
      </w:r>
      <w:proofErr w:type="gramEnd"/>
      <w:r w:rsidR="00CD58CC" w:rsidRPr="000D180D">
        <w:rPr>
          <w:rFonts w:ascii="Arial Narrow" w:hAnsi="Arial Narrow"/>
          <w:sz w:val="18"/>
          <w:szCs w:val="18"/>
        </w:rPr>
        <w:t xml:space="preserve"> al día siguiente de su publicación en el Diario Oficial El Peruano, pero la regla procíclica se puede activar</w:t>
      </w:r>
      <w:r w:rsidR="004470DF" w:rsidRPr="000D180D">
        <w:rPr>
          <w:rFonts w:ascii="Arial Narrow" w:hAnsi="Arial Narrow"/>
          <w:sz w:val="18"/>
          <w:szCs w:val="18"/>
        </w:rPr>
        <w:t>,</w:t>
      </w:r>
      <w:r w:rsidR="00CD58CC" w:rsidRPr="000D180D">
        <w:rPr>
          <w:rFonts w:ascii="Arial Narrow" w:hAnsi="Arial Narrow"/>
          <w:sz w:val="18"/>
          <w:szCs w:val="18"/>
        </w:rPr>
        <w:t xml:space="preserve"> de acuerdo con los lineamientos establecidos en la referida Resolución, a partir del 31 de diciembre 2023.</w:t>
      </w:r>
      <w:r w:rsidR="00FC3F86" w:rsidRPr="000D180D">
        <w:rPr>
          <w:rFonts w:ascii="Arial Narrow" w:hAnsi="Arial Narrow"/>
          <w:sz w:val="18"/>
          <w:szCs w:val="18"/>
        </w:rPr>
        <w:t xml:space="preserve"> Posteriormente modificada las notas metodológicas por la Resol. SBS N° 01944-2022 del 16.06.2022.</w:t>
      </w:r>
      <w:r w:rsidR="007B4356" w:rsidRPr="000D180D">
        <w:rPr>
          <w:rFonts w:ascii="Arial Narrow" w:hAnsi="Arial Narrow"/>
          <w:sz w:val="18"/>
          <w:szCs w:val="18"/>
        </w:rPr>
        <w:t xml:space="preserve"> Posteriormente modificada las notas metodológicas por la Resol. SBS N° 02165-2022 del 11.07.2022</w:t>
      </w:r>
      <w:r w:rsidR="0064283D" w:rsidRPr="000D180D">
        <w:rPr>
          <w:rFonts w:ascii="Arial Narrow" w:hAnsi="Arial Narrow"/>
          <w:sz w:val="18"/>
          <w:szCs w:val="18"/>
        </w:rPr>
        <w:t xml:space="preserve"> de vigencia julio 2022</w:t>
      </w:r>
      <w:r w:rsidR="007B4356" w:rsidRPr="000D180D">
        <w:rPr>
          <w:rFonts w:ascii="Arial Narrow" w:hAnsi="Arial Narrow"/>
          <w:sz w:val="18"/>
          <w:szCs w:val="18"/>
        </w:rPr>
        <w:t>.</w:t>
      </w:r>
      <w:r w:rsidR="00E541AF" w:rsidRPr="000D180D">
        <w:rPr>
          <w:rFonts w:ascii="Arial Narrow" w:hAnsi="Arial Narrow"/>
          <w:sz w:val="18"/>
          <w:szCs w:val="18"/>
        </w:rPr>
        <w:t xml:space="preserve"> Posteriormente modificada las notas metodológicas por la Resol. SBS N° 3178-2022 del 17.10.2022 de vigencia octubre 2022.</w:t>
      </w:r>
      <w:r w:rsidR="009D7FB5" w:rsidRPr="000D180D">
        <w:rPr>
          <w:rFonts w:ascii="Arial Narrow" w:hAnsi="Arial Narrow"/>
          <w:sz w:val="18"/>
          <w:szCs w:val="18"/>
        </w:rPr>
        <w:t xml:space="preserve"> Posteriormente </w:t>
      </w:r>
      <w:r w:rsidR="001E54F7" w:rsidRPr="000D180D">
        <w:rPr>
          <w:rFonts w:ascii="Arial Narrow" w:hAnsi="Arial Narrow"/>
          <w:sz w:val="18"/>
          <w:szCs w:val="18"/>
        </w:rPr>
        <w:t xml:space="preserve">se </w:t>
      </w:r>
      <w:r w:rsidR="009D7FB5" w:rsidRPr="000D180D">
        <w:rPr>
          <w:rFonts w:ascii="Arial Narrow" w:hAnsi="Arial Narrow"/>
          <w:sz w:val="18"/>
          <w:szCs w:val="18"/>
        </w:rPr>
        <w:t>modific</w:t>
      </w:r>
      <w:r w:rsidR="001E54F7" w:rsidRPr="000D180D">
        <w:rPr>
          <w:rFonts w:ascii="Arial Narrow" w:hAnsi="Arial Narrow"/>
          <w:sz w:val="18"/>
          <w:szCs w:val="18"/>
        </w:rPr>
        <w:t>ó</w:t>
      </w:r>
      <w:r w:rsidR="009D7FB5" w:rsidRPr="000D180D">
        <w:rPr>
          <w:rFonts w:ascii="Arial Narrow" w:hAnsi="Arial Narrow"/>
          <w:sz w:val="18"/>
          <w:szCs w:val="18"/>
        </w:rPr>
        <w:t xml:space="preserve"> las notas metodológicas </w:t>
      </w:r>
      <w:r w:rsidR="001E54F7" w:rsidRPr="000D180D">
        <w:rPr>
          <w:rFonts w:ascii="Arial Narrow" w:hAnsi="Arial Narrow"/>
          <w:sz w:val="18"/>
          <w:szCs w:val="18"/>
        </w:rPr>
        <w:t xml:space="preserve">del Anexo 5 “Informe de Clasificación de Deudores y Provisiones" </w:t>
      </w:r>
      <w:r w:rsidR="009D7FB5" w:rsidRPr="000D180D">
        <w:rPr>
          <w:rFonts w:ascii="Arial Narrow" w:hAnsi="Arial Narrow"/>
          <w:sz w:val="18"/>
          <w:szCs w:val="18"/>
        </w:rPr>
        <w:t xml:space="preserve">por la Resol. SBS N° 01214-2023 del 04.04.2023 de vigencia </w:t>
      </w:r>
      <w:r w:rsidR="001E54F7" w:rsidRPr="000D180D">
        <w:rPr>
          <w:rFonts w:ascii="Arial Narrow" w:hAnsi="Arial Narrow"/>
          <w:sz w:val="18"/>
          <w:szCs w:val="18"/>
        </w:rPr>
        <w:t>marzo</w:t>
      </w:r>
      <w:r w:rsidR="009D7FB5" w:rsidRPr="000D180D">
        <w:rPr>
          <w:rFonts w:ascii="Arial Narrow" w:hAnsi="Arial Narrow"/>
          <w:sz w:val="18"/>
          <w:szCs w:val="18"/>
        </w:rPr>
        <w:t xml:space="preserve"> 202</w:t>
      </w:r>
      <w:r w:rsidR="001E54F7" w:rsidRPr="000D180D">
        <w:rPr>
          <w:rFonts w:ascii="Arial Narrow" w:hAnsi="Arial Narrow"/>
          <w:sz w:val="18"/>
          <w:szCs w:val="18"/>
        </w:rPr>
        <w:t>3</w:t>
      </w:r>
      <w:r w:rsidR="009D7FB5" w:rsidRPr="000D180D">
        <w:rPr>
          <w:rFonts w:ascii="Arial Narrow" w:hAnsi="Arial Narrow"/>
          <w:sz w:val="18"/>
          <w:szCs w:val="18"/>
        </w:rPr>
        <w:t>.</w:t>
      </w:r>
      <w:r w:rsidR="00F40E52" w:rsidRPr="000D180D">
        <w:rPr>
          <w:rFonts w:ascii="Arial Narrow" w:hAnsi="Arial Narrow"/>
          <w:sz w:val="18"/>
          <w:szCs w:val="18"/>
        </w:rPr>
        <w:t xml:space="preserve"> Posteriormente se modificó las notas metodológicas del Anexo 5 “Informe de Clasificación de Deudores y Provisiones" por la Resol. SBS N° 01828-2023 y Resol. SBS N° 01829-2023 </w:t>
      </w:r>
      <w:r w:rsidR="00F33F19" w:rsidRPr="000D180D">
        <w:rPr>
          <w:rFonts w:ascii="Arial Narrow" w:hAnsi="Arial Narrow"/>
          <w:sz w:val="18"/>
          <w:szCs w:val="18"/>
        </w:rPr>
        <w:t xml:space="preserve">publicadas </w:t>
      </w:r>
      <w:r w:rsidR="00F40E52" w:rsidRPr="000D180D">
        <w:rPr>
          <w:rFonts w:ascii="Arial Narrow" w:hAnsi="Arial Narrow"/>
          <w:sz w:val="18"/>
          <w:szCs w:val="18"/>
        </w:rPr>
        <w:t>el 26.05.2023 de vigencia mayo 2023.</w:t>
      </w:r>
      <w:r w:rsidR="00016F19" w:rsidRPr="000D180D">
        <w:rPr>
          <w:rFonts w:ascii="Arial Narrow" w:hAnsi="Arial Narrow"/>
          <w:sz w:val="18"/>
          <w:szCs w:val="18"/>
        </w:rPr>
        <w:t xml:space="preserve"> Posteriormente se modificaron las notas metodológicas del Anexo 5 “Informe de Clasificación de Deudores y Provisiones" por la Resol</w:t>
      </w:r>
      <w:r w:rsidR="009C60B1" w:rsidRPr="000D180D">
        <w:rPr>
          <w:rFonts w:ascii="Arial Narrow" w:hAnsi="Arial Narrow"/>
          <w:sz w:val="18"/>
          <w:szCs w:val="18"/>
        </w:rPr>
        <w:t>. SBS N° 774-2025 publicada el 03.03.2025</w:t>
      </w:r>
      <w:r w:rsidR="002B23D4" w:rsidRPr="000D180D">
        <w:rPr>
          <w:rFonts w:ascii="Arial Narrow" w:hAnsi="Arial Narrow"/>
          <w:sz w:val="18"/>
          <w:szCs w:val="18"/>
        </w:rPr>
        <w:t xml:space="preserve">, la cual </w:t>
      </w:r>
      <w:proofErr w:type="gramStart"/>
      <w:r w:rsidR="002B23D4" w:rsidRPr="000D180D">
        <w:rPr>
          <w:rFonts w:ascii="Arial Narrow" w:hAnsi="Arial Narrow"/>
          <w:sz w:val="18"/>
          <w:szCs w:val="18"/>
        </w:rPr>
        <w:t xml:space="preserve">entra </w:t>
      </w:r>
      <w:r w:rsidR="005E4F50" w:rsidRPr="000D180D">
        <w:rPr>
          <w:rFonts w:ascii="Arial Narrow" w:hAnsi="Arial Narrow"/>
          <w:sz w:val="18"/>
          <w:szCs w:val="18"/>
        </w:rPr>
        <w:t>en</w:t>
      </w:r>
      <w:r w:rsidR="002B23D4" w:rsidRPr="000D180D">
        <w:rPr>
          <w:rFonts w:ascii="Arial Narrow" w:hAnsi="Arial Narrow"/>
          <w:sz w:val="18"/>
          <w:szCs w:val="18"/>
        </w:rPr>
        <w:t xml:space="preserve"> vigencia</w:t>
      </w:r>
      <w:proofErr w:type="gramEnd"/>
      <w:r w:rsidR="002B23D4" w:rsidRPr="000D180D">
        <w:rPr>
          <w:rFonts w:ascii="Arial Narrow" w:hAnsi="Arial Narrow"/>
          <w:sz w:val="18"/>
          <w:szCs w:val="18"/>
        </w:rPr>
        <w:t xml:space="preserve"> a partir de enero 2026.</w:t>
      </w:r>
      <w:r w:rsidR="00234398">
        <w:rPr>
          <w:rFonts w:ascii="Arial Narrow" w:hAnsi="Arial Narrow"/>
          <w:sz w:val="18"/>
          <w:szCs w:val="18"/>
        </w:rPr>
        <w:t xml:space="preserve"> Posteriormente modificado por la</w:t>
      </w:r>
      <w:r w:rsidR="003173C8">
        <w:rPr>
          <w:rFonts w:ascii="Arial Narrow" w:hAnsi="Arial Narrow"/>
          <w:sz w:val="18"/>
          <w:szCs w:val="18"/>
        </w:rPr>
        <w:t>s</w:t>
      </w:r>
      <w:r w:rsidR="00234398">
        <w:rPr>
          <w:rFonts w:ascii="Arial Narrow" w:hAnsi="Arial Narrow"/>
          <w:sz w:val="18"/>
          <w:szCs w:val="18"/>
        </w:rPr>
        <w:t xml:space="preserve"> Resol. SBS </w:t>
      </w:r>
      <w:proofErr w:type="spellStart"/>
      <w:r w:rsidR="00234398">
        <w:rPr>
          <w:rFonts w:ascii="Arial Narrow" w:hAnsi="Arial Narrow"/>
          <w:sz w:val="18"/>
          <w:szCs w:val="18"/>
        </w:rPr>
        <w:t>N°</w:t>
      </w:r>
      <w:proofErr w:type="spellEnd"/>
      <w:r w:rsidR="00234398">
        <w:rPr>
          <w:rFonts w:ascii="Arial Narrow" w:hAnsi="Arial Narrow"/>
          <w:sz w:val="18"/>
          <w:szCs w:val="18"/>
        </w:rPr>
        <w:t xml:space="preserve"> </w:t>
      </w:r>
      <w:r w:rsidR="003173C8">
        <w:rPr>
          <w:rFonts w:ascii="Arial Narrow" w:hAnsi="Arial Narrow"/>
          <w:sz w:val="18"/>
          <w:szCs w:val="18"/>
        </w:rPr>
        <w:t>4347-2024 y 2663-2025.</w:t>
      </w:r>
    </w:p>
    <w:p w14:paraId="1469BFFF" w14:textId="11FCF2AB" w:rsidR="000568D2" w:rsidRPr="000D180D" w:rsidRDefault="00BB7163" w:rsidP="000568D2">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3</w:t>
      </w:r>
      <w:r w:rsidRPr="000D180D">
        <w:rPr>
          <w:rFonts w:ascii="Arial Narrow" w:hAnsi="Arial Narrow"/>
          <w:sz w:val="18"/>
          <w:szCs w:val="18"/>
        </w:rPr>
        <w:t xml:space="preserve"> </w:t>
      </w:r>
      <w:proofErr w:type="gramStart"/>
      <w:r w:rsidRPr="000D180D">
        <w:rPr>
          <w:rFonts w:ascii="Arial Narrow" w:hAnsi="Arial Narrow"/>
          <w:sz w:val="18"/>
          <w:szCs w:val="18"/>
        </w:rPr>
        <w:t>Aprobado</w:t>
      </w:r>
      <w:proofErr w:type="gramEnd"/>
      <w:r w:rsidRPr="000D180D">
        <w:rPr>
          <w:rFonts w:ascii="Arial Narrow" w:hAnsi="Arial Narrow"/>
          <w:sz w:val="18"/>
          <w:szCs w:val="18"/>
        </w:rPr>
        <w:t xml:space="preserve"> por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820-2000 del 13.11.2000. Modificado por las Resoluciones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468-2001 del 19.06.2001</w:t>
      </w:r>
      <w:proofErr w:type="gramStart"/>
      <w:r w:rsidRPr="000D180D">
        <w:rPr>
          <w:rFonts w:ascii="Arial Narrow" w:hAnsi="Arial Narrow"/>
          <w:sz w:val="18"/>
          <w:szCs w:val="18"/>
        </w:rPr>
        <w:t>,  1343</w:t>
      </w:r>
      <w:proofErr w:type="gramEnd"/>
      <w:r w:rsidRPr="000D180D">
        <w:rPr>
          <w:rFonts w:ascii="Arial Narrow" w:hAnsi="Arial Narrow"/>
          <w:sz w:val="18"/>
          <w:szCs w:val="18"/>
        </w:rPr>
        <w:t xml:space="preserve">-2003 del 24.09.2003, 1699-2003 del 05.12.2003, y por el Oficio Múltiple SBS N° 2337-2004 del 12.02.2004. En el año 2005 se modificó por las Resoluciones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41-2005 del 14.01.2005, 257-2005 del 10.02.2005, 1145-2005 del 03.08.2005 y 1315-2005 del 24.08.2005.</w:t>
      </w:r>
      <w:r w:rsidR="0051389B" w:rsidRPr="000D180D">
        <w:rPr>
          <w:rFonts w:ascii="Arial Narrow" w:hAnsi="Arial Narrow"/>
          <w:sz w:val="18"/>
          <w:szCs w:val="18"/>
        </w:rPr>
        <w:t xml:space="preserve"> En el 2006 se modificó con </w:t>
      </w:r>
      <w:smartTag w:uri="urn:schemas-microsoft-com:office:smarttags" w:element="PersonName">
        <w:smartTagPr>
          <w:attr w:name="ProductID" w:val="la Resoluci￳n SBS"/>
        </w:smartTagPr>
        <w:smartTag w:uri="urn:schemas-microsoft-com:office:smarttags" w:element="PersonName">
          <w:smartTagPr>
            <w:attr w:name="ProductID" w:val="la Resoluci￳n"/>
          </w:smartTagPr>
          <w:r w:rsidR="0051389B" w:rsidRPr="000D180D">
            <w:rPr>
              <w:rFonts w:ascii="Arial Narrow" w:hAnsi="Arial Narrow"/>
              <w:sz w:val="18"/>
              <w:szCs w:val="18"/>
            </w:rPr>
            <w:t>la Resolución</w:t>
          </w:r>
        </w:smartTag>
        <w:r w:rsidR="0051389B" w:rsidRPr="000D180D">
          <w:rPr>
            <w:rFonts w:ascii="Arial Narrow" w:hAnsi="Arial Narrow"/>
            <w:sz w:val="18"/>
            <w:szCs w:val="18"/>
          </w:rPr>
          <w:t xml:space="preserve"> SBS</w:t>
        </w:r>
      </w:smartTag>
      <w:r w:rsidR="0051389B" w:rsidRPr="000D180D">
        <w:rPr>
          <w:rFonts w:ascii="Arial Narrow" w:hAnsi="Arial Narrow"/>
          <w:sz w:val="18"/>
          <w:szCs w:val="18"/>
        </w:rPr>
        <w:t xml:space="preserve"> N° 426-2006 del 28.03.2006</w:t>
      </w:r>
      <w:r w:rsidR="0026033F" w:rsidRPr="000D180D">
        <w:rPr>
          <w:rFonts w:ascii="Arial Narrow" w:hAnsi="Arial Narrow"/>
          <w:sz w:val="18"/>
          <w:szCs w:val="18"/>
        </w:rPr>
        <w:t xml:space="preserve"> y con </w:t>
      </w:r>
      <w:smartTag w:uri="urn:schemas-microsoft-com:office:smarttags" w:element="PersonName">
        <w:smartTagPr>
          <w:attr w:name="ProductID" w:val="la Resoluci￳n SBS"/>
        </w:smartTagPr>
        <w:r w:rsidR="0026033F" w:rsidRPr="000D180D">
          <w:rPr>
            <w:rFonts w:ascii="Arial Narrow" w:hAnsi="Arial Narrow"/>
            <w:sz w:val="18"/>
            <w:szCs w:val="18"/>
          </w:rPr>
          <w:t>la Resolución SBS</w:t>
        </w:r>
      </w:smartTag>
      <w:r w:rsidR="0026033F" w:rsidRPr="000D180D">
        <w:rPr>
          <w:rFonts w:ascii="Arial Narrow" w:hAnsi="Arial Narrow"/>
          <w:sz w:val="18"/>
          <w:szCs w:val="18"/>
        </w:rPr>
        <w:t xml:space="preserve"> N° 980-2006 del 04.08.2006 se modifican las notas metodológicas.</w:t>
      </w:r>
      <w:r w:rsidR="006D41A4" w:rsidRPr="000D180D">
        <w:rPr>
          <w:rFonts w:ascii="Arial Narrow" w:hAnsi="Arial Narrow"/>
          <w:sz w:val="18"/>
          <w:szCs w:val="18"/>
        </w:rPr>
        <w:t xml:space="preserve"> Posteriormente, mediante </w:t>
      </w:r>
      <w:smartTag w:uri="urn:schemas-microsoft-com:office:smarttags" w:element="PersonName">
        <w:smartTagPr>
          <w:attr w:name="ProductID" w:val="la Resoluci￳n SBS"/>
        </w:smartTagPr>
        <w:smartTag w:uri="urn:schemas-microsoft-com:office:smarttags" w:element="PersonName">
          <w:smartTagPr>
            <w:attr w:name="ProductID" w:val="la Resoluci￳n"/>
          </w:smartTagPr>
          <w:r w:rsidR="006D41A4" w:rsidRPr="000D180D">
            <w:rPr>
              <w:rFonts w:ascii="Arial Narrow" w:hAnsi="Arial Narrow"/>
              <w:sz w:val="18"/>
              <w:szCs w:val="18"/>
            </w:rPr>
            <w:t>la Resolución</w:t>
          </w:r>
        </w:smartTag>
        <w:r w:rsidR="006D41A4" w:rsidRPr="000D180D">
          <w:rPr>
            <w:rFonts w:ascii="Arial Narrow" w:hAnsi="Arial Narrow"/>
            <w:sz w:val="18"/>
            <w:szCs w:val="18"/>
          </w:rPr>
          <w:t xml:space="preserve"> SBS</w:t>
        </w:r>
      </w:smartTag>
      <w:r w:rsidR="006D41A4" w:rsidRPr="000D180D">
        <w:rPr>
          <w:rFonts w:ascii="Arial Narrow" w:hAnsi="Arial Narrow"/>
          <w:sz w:val="18"/>
          <w:szCs w:val="18"/>
        </w:rPr>
        <w:t xml:space="preserve"> N° 1237-2006 de</w:t>
      </w:r>
      <w:r w:rsidR="00164C5F" w:rsidRPr="000D180D">
        <w:rPr>
          <w:rFonts w:ascii="Arial Narrow" w:hAnsi="Arial Narrow"/>
          <w:sz w:val="18"/>
          <w:szCs w:val="18"/>
        </w:rPr>
        <w:t xml:space="preserve">l 22.11.2006, </w:t>
      </w:r>
      <w:r w:rsidR="0089582B" w:rsidRPr="000D180D">
        <w:rPr>
          <w:rFonts w:ascii="Arial Narrow" w:hAnsi="Arial Narrow"/>
          <w:sz w:val="18"/>
          <w:szCs w:val="18"/>
        </w:rPr>
        <w:t xml:space="preserve">Resolución SBS </w:t>
      </w:r>
      <w:proofErr w:type="spellStart"/>
      <w:r w:rsidR="0089582B" w:rsidRPr="000D180D">
        <w:rPr>
          <w:rFonts w:ascii="Arial Narrow" w:hAnsi="Arial Narrow"/>
          <w:sz w:val="18"/>
          <w:szCs w:val="18"/>
        </w:rPr>
        <w:t>Nº</w:t>
      </w:r>
      <w:proofErr w:type="spellEnd"/>
      <w:r w:rsidR="0089582B" w:rsidRPr="000D180D">
        <w:rPr>
          <w:rFonts w:ascii="Arial Narrow" w:hAnsi="Arial Narrow"/>
          <w:sz w:val="18"/>
          <w:szCs w:val="18"/>
        </w:rPr>
        <w:t xml:space="preserve"> 1349-2008 del 06.05.2008</w:t>
      </w:r>
      <w:r w:rsidR="003D3430" w:rsidRPr="000D180D">
        <w:rPr>
          <w:rFonts w:ascii="Arial Narrow" w:hAnsi="Arial Narrow"/>
          <w:sz w:val="18"/>
          <w:szCs w:val="18"/>
        </w:rPr>
        <w:t xml:space="preserve">, </w:t>
      </w:r>
      <w:r w:rsidR="00164C5F" w:rsidRPr="000D180D">
        <w:rPr>
          <w:rFonts w:ascii="Arial Narrow" w:hAnsi="Arial Narrow"/>
          <w:sz w:val="18"/>
          <w:szCs w:val="18"/>
        </w:rPr>
        <w:t xml:space="preserve">Resolución SBS </w:t>
      </w:r>
      <w:proofErr w:type="spellStart"/>
      <w:r w:rsidR="00164C5F" w:rsidRPr="000D180D">
        <w:rPr>
          <w:rFonts w:ascii="Arial Narrow" w:hAnsi="Arial Narrow"/>
          <w:sz w:val="18"/>
          <w:szCs w:val="18"/>
        </w:rPr>
        <w:t>Nº</w:t>
      </w:r>
      <w:proofErr w:type="spellEnd"/>
      <w:r w:rsidR="00164C5F" w:rsidRPr="000D180D">
        <w:rPr>
          <w:rFonts w:ascii="Arial Narrow" w:hAnsi="Arial Narrow"/>
          <w:sz w:val="18"/>
          <w:szCs w:val="18"/>
        </w:rPr>
        <w:t xml:space="preserve"> 2032-2008 del 10.06.2008</w:t>
      </w:r>
      <w:r w:rsidR="00452FEB" w:rsidRPr="000D180D">
        <w:rPr>
          <w:rFonts w:ascii="Arial Narrow" w:hAnsi="Arial Narrow"/>
          <w:sz w:val="18"/>
          <w:szCs w:val="18"/>
        </w:rPr>
        <w:t xml:space="preserve">, </w:t>
      </w:r>
      <w:r w:rsidR="003D3430" w:rsidRPr="000D180D">
        <w:rPr>
          <w:rFonts w:ascii="Arial Narrow" w:hAnsi="Arial Narrow"/>
          <w:sz w:val="18"/>
          <w:szCs w:val="18"/>
        </w:rPr>
        <w:t>Resolución S</w:t>
      </w:r>
      <w:r w:rsidR="00E73CFF" w:rsidRPr="000D180D">
        <w:rPr>
          <w:rFonts w:ascii="Arial Narrow" w:hAnsi="Arial Narrow"/>
          <w:sz w:val="18"/>
          <w:szCs w:val="18"/>
        </w:rPr>
        <w:t xml:space="preserve">BS </w:t>
      </w:r>
      <w:proofErr w:type="spellStart"/>
      <w:r w:rsidR="00E73CFF" w:rsidRPr="000D180D">
        <w:rPr>
          <w:rFonts w:ascii="Arial Narrow" w:hAnsi="Arial Narrow"/>
          <w:sz w:val="18"/>
          <w:szCs w:val="18"/>
        </w:rPr>
        <w:t>Nº</w:t>
      </w:r>
      <w:proofErr w:type="spellEnd"/>
      <w:r w:rsidR="00E73CFF" w:rsidRPr="000D180D">
        <w:rPr>
          <w:rFonts w:ascii="Arial Narrow" w:hAnsi="Arial Narrow"/>
          <w:sz w:val="18"/>
          <w:szCs w:val="18"/>
        </w:rPr>
        <w:t xml:space="preserve"> 11356-2008 del 19.11.2008. </w:t>
      </w:r>
      <w:r w:rsidR="00CF7D61" w:rsidRPr="000D180D">
        <w:rPr>
          <w:rFonts w:ascii="Arial Narrow" w:hAnsi="Arial Narrow"/>
          <w:sz w:val="18"/>
          <w:szCs w:val="18"/>
        </w:rPr>
        <w:t>Posteriormente</w:t>
      </w:r>
      <w:r w:rsidR="00786252" w:rsidRPr="000D180D">
        <w:rPr>
          <w:rFonts w:ascii="Arial Narrow" w:hAnsi="Arial Narrow"/>
          <w:sz w:val="18"/>
          <w:szCs w:val="18"/>
        </w:rPr>
        <w:t>,</w:t>
      </w:r>
      <w:r w:rsidR="00CF7D61" w:rsidRPr="000D180D">
        <w:rPr>
          <w:rFonts w:ascii="Arial Narrow" w:hAnsi="Arial Narrow"/>
          <w:sz w:val="18"/>
          <w:szCs w:val="18"/>
        </w:rPr>
        <w:t xml:space="preserve"> el Anexo </w:t>
      </w:r>
      <w:proofErr w:type="spellStart"/>
      <w:r w:rsidR="00CF7D61" w:rsidRPr="000D180D">
        <w:rPr>
          <w:rFonts w:ascii="Arial Narrow" w:hAnsi="Arial Narrow"/>
          <w:sz w:val="18"/>
          <w:szCs w:val="18"/>
        </w:rPr>
        <w:t>Nº</w:t>
      </w:r>
      <w:proofErr w:type="spellEnd"/>
      <w:r w:rsidR="00CF7D61" w:rsidRPr="000D180D">
        <w:rPr>
          <w:rFonts w:ascii="Arial Narrow" w:hAnsi="Arial Narrow"/>
          <w:sz w:val="18"/>
          <w:szCs w:val="18"/>
        </w:rPr>
        <w:t xml:space="preserve"> 6 y las cuentas consideradas en el RCD</w:t>
      </w:r>
      <w:r w:rsidR="00CF7D61" w:rsidRPr="000D180D">
        <w:rPr>
          <w:rFonts w:ascii="Arial Narrow" w:hAnsi="Arial Narrow"/>
          <w:sz w:val="18"/>
          <w:szCs w:val="18"/>
          <w:vertAlign w:val="superscript"/>
        </w:rPr>
        <w:t xml:space="preserve"> </w:t>
      </w:r>
      <w:r w:rsidR="00CF7D61" w:rsidRPr="000D180D">
        <w:rPr>
          <w:rFonts w:ascii="Arial Narrow" w:hAnsi="Arial Narrow"/>
          <w:sz w:val="18"/>
          <w:szCs w:val="18"/>
        </w:rPr>
        <w:t>fueron sustituido</w:t>
      </w:r>
      <w:r w:rsidR="004C7982" w:rsidRPr="000D180D">
        <w:rPr>
          <w:rFonts w:ascii="Arial Narrow" w:hAnsi="Arial Narrow"/>
          <w:sz w:val="18"/>
          <w:szCs w:val="18"/>
        </w:rPr>
        <w:t>s</w:t>
      </w:r>
      <w:r w:rsidR="00CF7D61" w:rsidRPr="000D180D">
        <w:rPr>
          <w:rFonts w:ascii="Arial Narrow" w:hAnsi="Arial Narrow"/>
          <w:sz w:val="18"/>
          <w:szCs w:val="18"/>
        </w:rPr>
        <w:t xml:space="preserve"> por la Resolución SBS </w:t>
      </w:r>
      <w:proofErr w:type="spellStart"/>
      <w:r w:rsidR="00CF7D61" w:rsidRPr="000D180D">
        <w:rPr>
          <w:rFonts w:ascii="Arial Narrow" w:hAnsi="Arial Narrow"/>
          <w:sz w:val="18"/>
          <w:szCs w:val="18"/>
        </w:rPr>
        <w:t>Nº</w:t>
      </w:r>
      <w:proofErr w:type="spellEnd"/>
      <w:r w:rsidR="00CF7D61" w:rsidRPr="000D180D">
        <w:rPr>
          <w:rFonts w:ascii="Arial Narrow" w:hAnsi="Arial Narrow"/>
          <w:sz w:val="18"/>
          <w:szCs w:val="18"/>
        </w:rPr>
        <w:t xml:space="preserve"> 9786-2009 del 22.07.2009</w:t>
      </w:r>
      <w:r w:rsidR="00CB01E0" w:rsidRPr="000D180D">
        <w:rPr>
          <w:rFonts w:ascii="Arial Narrow" w:hAnsi="Arial Narrow"/>
          <w:sz w:val="18"/>
          <w:szCs w:val="18"/>
        </w:rPr>
        <w:t xml:space="preserve"> vigente a partir de julio 2010</w:t>
      </w:r>
      <w:r w:rsidR="00CF7D61" w:rsidRPr="000D180D">
        <w:rPr>
          <w:rFonts w:ascii="Arial Narrow" w:hAnsi="Arial Narrow"/>
          <w:sz w:val="18"/>
          <w:szCs w:val="18"/>
        </w:rPr>
        <w:t xml:space="preserve">, y </w:t>
      </w:r>
      <w:r w:rsidR="00DC322D" w:rsidRPr="000D180D">
        <w:rPr>
          <w:rFonts w:ascii="Arial Narrow" w:hAnsi="Arial Narrow"/>
          <w:sz w:val="18"/>
          <w:szCs w:val="18"/>
        </w:rPr>
        <w:t xml:space="preserve">posteriormente </w:t>
      </w:r>
      <w:r w:rsidR="00CF7D61" w:rsidRPr="000D180D">
        <w:rPr>
          <w:rFonts w:ascii="Arial Narrow" w:hAnsi="Arial Narrow"/>
          <w:sz w:val="18"/>
          <w:szCs w:val="18"/>
        </w:rPr>
        <w:t xml:space="preserve">el Anexo </w:t>
      </w:r>
      <w:proofErr w:type="spellStart"/>
      <w:r w:rsidR="00CF7D61" w:rsidRPr="000D180D">
        <w:rPr>
          <w:rFonts w:ascii="Arial Narrow" w:hAnsi="Arial Narrow"/>
          <w:sz w:val="18"/>
          <w:szCs w:val="18"/>
        </w:rPr>
        <w:t>Nº</w:t>
      </w:r>
      <w:proofErr w:type="spellEnd"/>
      <w:r w:rsidR="00CF7D61" w:rsidRPr="000D180D">
        <w:rPr>
          <w:rFonts w:ascii="Arial Narrow" w:hAnsi="Arial Narrow"/>
          <w:sz w:val="18"/>
          <w:szCs w:val="18"/>
        </w:rPr>
        <w:t xml:space="preserve"> 6 y sus</w:t>
      </w:r>
      <w:r w:rsidR="00DC322D" w:rsidRPr="000D180D">
        <w:rPr>
          <w:rFonts w:ascii="Arial Narrow" w:hAnsi="Arial Narrow"/>
          <w:sz w:val="18"/>
          <w:szCs w:val="18"/>
        </w:rPr>
        <w:t xml:space="preserve"> instrucciones</w:t>
      </w:r>
      <w:r w:rsidR="00CF7D61" w:rsidRPr="000D180D">
        <w:rPr>
          <w:rFonts w:ascii="Arial Narrow" w:hAnsi="Arial Narrow"/>
          <w:sz w:val="18"/>
          <w:szCs w:val="18"/>
        </w:rPr>
        <w:t xml:space="preserve"> fueron sustituido</w:t>
      </w:r>
      <w:r w:rsidR="00F24249" w:rsidRPr="000D180D">
        <w:rPr>
          <w:rFonts w:ascii="Arial Narrow" w:hAnsi="Arial Narrow"/>
          <w:sz w:val="18"/>
          <w:szCs w:val="18"/>
        </w:rPr>
        <w:t>s</w:t>
      </w:r>
      <w:r w:rsidR="00CF7D61" w:rsidRPr="000D180D">
        <w:rPr>
          <w:rFonts w:ascii="Arial Narrow" w:hAnsi="Arial Narrow"/>
          <w:sz w:val="18"/>
          <w:szCs w:val="18"/>
        </w:rPr>
        <w:t xml:space="preserve"> mediante Resolución SBS </w:t>
      </w:r>
      <w:proofErr w:type="spellStart"/>
      <w:r w:rsidR="00CF7D61" w:rsidRPr="000D180D">
        <w:rPr>
          <w:rFonts w:ascii="Arial Narrow" w:hAnsi="Arial Narrow"/>
          <w:sz w:val="18"/>
          <w:szCs w:val="18"/>
        </w:rPr>
        <w:t>Nº</w:t>
      </w:r>
      <w:proofErr w:type="spellEnd"/>
      <w:r w:rsidR="00CF7D61" w:rsidRPr="000D180D">
        <w:rPr>
          <w:rFonts w:ascii="Arial Narrow" w:hAnsi="Arial Narrow"/>
          <w:sz w:val="18"/>
          <w:szCs w:val="18"/>
        </w:rPr>
        <w:t xml:space="preserve"> 14353-2009 del 30.10.2009,</w:t>
      </w:r>
      <w:r w:rsidR="00CB01E0" w:rsidRPr="000D180D">
        <w:rPr>
          <w:rFonts w:ascii="Arial Narrow" w:hAnsi="Arial Narrow"/>
          <w:sz w:val="18"/>
          <w:szCs w:val="18"/>
        </w:rPr>
        <w:t xml:space="preserve"> vigente</w:t>
      </w:r>
      <w:r w:rsidR="00CF7D61" w:rsidRPr="000D180D">
        <w:rPr>
          <w:rFonts w:ascii="Arial Narrow" w:hAnsi="Arial Narrow"/>
          <w:sz w:val="18"/>
          <w:szCs w:val="18"/>
        </w:rPr>
        <w:t xml:space="preserve"> a partir de julio 2010</w:t>
      </w:r>
      <w:r w:rsidR="00A22A8B" w:rsidRPr="000D180D">
        <w:rPr>
          <w:rFonts w:ascii="Arial Narrow" w:hAnsi="Arial Narrow"/>
          <w:sz w:val="18"/>
          <w:szCs w:val="18"/>
        </w:rPr>
        <w:t>.</w:t>
      </w:r>
      <w:r w:rsidR="00E73CFF" w:rsidRPr="000D180D">
        <w:rPr>
          <w:rFonts w:ascii="Arial Narrow" w:hAnsi="Arial Narrow"/>
          <w:sz w:val="18"/>
          <w:szCs w:val="18"/>
        </w:rPr>
        <w:t xml:space="preserve"> Posteriormente</w:t>
      </w:r>
      <w:r w:rsidR="00786252" w:rsidRPr="000D180D">
        <w:rPr>
          <w:rFonts w:ascii="Arial Narrow" w:hAnsi="Arial Narrow"/>
          <w:sz w:val="18"/>
          <w:szCs w:val="18"/>
        </w:rPr>
        <w:t>,</w:t>
      </w:r>
      <w:r w:rsidR="00E73CFF" w:rsidRPr="000D180D">
        <w:rPr>
          <w:rFonts w:ascii="Arial Narrow" w:hAnsi="Arial Narrow"/>
          <w:sz w:val="18"/>
          <w:szCs w:val="18"/>
        </w:rPr>
        <w:t xml:space="preserve"> con la Resolución SBS N° 1260-2010 del 05.02.2010 se </w:t>
      </w:r>
      <w:r w:rsidR="00786252" w:rsidRPr="000D180D">
        <w:rPr>
          <w:rFonts w:ascii="Arial Narrow" w:hAnsi="Arial Narrow"/>
          <w:sz w:val="18"/>
          <w:szCs w:val="18"/>
        </w:rPr>
        <w:t>incluyó la cuenta 8109.27</w:t>
      </w:r>
      <w:r w:rsidR="00E73CFF" w:rsidRPr="000D180D">
        <w:rPr>
          <w:rFonts w:ascii="Arial Narrow" w:hAnsi="Arial Narrow"/>
          <w:sz w:val="18"/>
          <w:szCs w:val="18"/>
        </w:rPr>
        <w:t>.</w:t>
      </w:r>
      <w:r w:rsidR="00C55DC9" w:rsidRPr="000D180D">
        <w:rPr>
          <w:rFonts w:ascii="Arial Narrow" w:hAnsi="Arial Narrow"/>
          <w:sz w:val="18"/>
          <w:szCs w:val="18"/>
        </w:rPr>
        <w:t xml:space="preserve"> Posteriormente con la Resolución SBS </w:t>
      </w:r>
      <w:proofErr w:type="spellStart"/>
      <w:r w:rsidR="00C55DC9" w:rsidRPr="000D180D">
        <w:rPr>
          <w:rFonts w:ascii="Arial Narrow" w:hAnsi="Arial Narrow"/>
          <w:sz w:val="18"/>
          <w:szCs w:val="18"/>
        </w:rPr>
        <w:t>Nº</w:t>
      </w:r>
      <w:proofErr w:type="spellEnd"/>
      <w:r w:rsidR="00C55DC9" w:rsidRPr="000D180D">
        <w:rPr>
          <w:rFonts w:ascii="Arial Narrow" w:hAnsi="Arial Narrow"/>
          <w:sz w:val="18"/>
          <w:szCs w:val="18"/>
        </w:rPr>
        <w:t xml:space="preserve"> 6007-2011 del 03.05.2011 vigente a partir de mayo 2011, y con Resolución SBS </w:t>
      </w:r>
      <w:proofErr w:type="spellStart"/>
      <w:r w:rsidR="00C55DC9" w:rsidRPr="000D180D">
        <w:rPr>
          <w:rFonts w:ascii="Arial Narrow" w:hAnsi="Arial Narrow"/>
          <w:sz w:val="18"/>
          <w:szCs w:val="18"/>
        </w:rPr>
        <w:t>Nº</w:t>
      </w:r>
      <w:proofErr w:type="spellEnd"/>
      <w:r w:rsidR="00C55DC9" w:rsidRPr="000D180D">
        <w:rPr>
          <w:rFonts w:ascii="Arial Narrow" w:hAnsi="Arial Narrow"/>
          <w:sz w:val="18"/>
          <w:szCs w:val="18"/>
        </w:rPr>
        <w:t xml:space="preserve"> 6033-2011del 06.05.2011 vigente a partir de julio 2011.</w:t>
      </w:r>
      <w:r w:rsidR="00176FE4" w:rsidRPr="000D180D">
        <w:rPr>
          <w:rFonts w:ascii="Arial Narrow" w:hAnsi="Arial Narrow"/>
          <w:sz w:val="18"/>
          <w:szCs w:val="18"/>
        </w:rPr>
        <w:t xml:space="preserve"> Posteriormente modificado las cuentas a ser reportadas en el RCD por la Resol. SBS N° 7036-2012 del 19.09.2012.</w:t>
      </w:r>
      <w:r w:rsidR="000841B4" w:rsidRPr="000D180D">
        <w:rPr>
          <w:rFonts w:ascii="Arial Narrow" w:hAnsi="Arial Narrow"/>
          <w:sz w:val="18"/>
          <w:szCs w:val="18"/>
        </w:rPr>
        <w:t xml:space="preserve"> Mediante la </w:t>
      </w:r>
      <w:r w:rsidR="000841B4" w:rsidRPr="000D180D">
        <w:rPr>
          <w:rFonts w:ascii="Arial Narrow" w:hAnsi="Arial Narrow"/>
          <w:sz w:val="18"/>
          <w:szCs w:val="18"/>
        </w:rPr>
        <w:lastRenderedPageBreak/>
        <w:t xml:space="preserve">Resolución SBS N° 8548-2012 del 09.11.2012 se modificó el diseño del </w:t>
      </w:r>
      <w:proofErr w:type="gramStart"/>
      <w:r w:rsidR="000841B4" w:rsidRPr="000D180D">
        <w:rPr>
          <w:rFonts w:ascii="Arial Narrow" w:hAnsi="Arial Narrow"/>
          <w:sz w:val="18"/>
          <w:szCs w:val="18"/>
        </w:rPr>
        <w:t>RCD</w:t>
      </w:r>
      <w:proofErr w:type="gramEnd"/>
      <w:r w:rsidR="000841B4" w:rsidRPr="000D180D">
        <w:rPr>
          <w:rFonts w:ascii="Arial Narrow" w:hAnsi="Arial Narrow"/>
          <w:sz w:val="18"/>
          <w:szCs w:val="18"/>
        </w:rPr>
        <w:t xml:space="preserve"> así como las cuentas a ser reportadas en el Catálogo de cuentas, de vigencia a partir de la información de julio 2013.</w:t>
      </w:r>
      <w:r w:rsidR="00CA0B20" w:rsidRPr="000D180D">
        <w:rPr>
          <w:rFonts w:ascii="Arial Narrow" w:hAnsi="Arial Narrow"/>
          <w:sz w:val="18"/>
          <w:szCs w:val="18"/>
        </w:rPr>
        <w:t xml:space="preserve"> Posteriormente, mediante la Resolución SBS N° 1465 - 2015 del 26.02.2015 se modificó el Catálogo de Cuentas del Anexo N° 6, vigente a partir de la información de mayo 2015.</w:t>
      </w:r>
      <w:r w:rsidR="008961A1" w:rsidRPr="000D180D">
        <w:rPr>
          <w:rFonts w:ascii="Arial Narrow" w:hAnsi="Arial Narrow"/>
          <w:sz w:val="18"/>
          <w:szCs w:val="18"/>
        </w:rPr>
        <w:t xml:space="preserve"> Posteriormente, mediante la Resolución SBS, N° 6231-2015 del 14.10.2015 se modificó el Catálogo de Cuentas del </w:t>
      </w:r>
      <w:r w:rsidR="003D7724" w:rsidRPr="000D180D">
        <w:rPr>
          <w:rFonts w:ascii="Arial Narrow" w:hAnsi="Arial Narrow"/>
          <w:sz w:val="18"/>
          <w:szCs w:val="18"/>
        </w:rPr>
        <w:t>RCD</w:t>
      </w:r>
      <w:r w:rsidR="008961A1" w:rsidRPr="000D180D">
        <w:rPr>
          <w:rFonts w:ascii="Arial Narrow" w:hAnsi="Arial Narrow"/>
          <w:sz w:val="18"/>
          <w:szCs w:val="18"/>
        </w:rPr>
        <w:t xml:space="preserve">, vigente a partir de enero 2016, excepto la modificación de denominación de cuentas de financiación de proyectos que es vigente a partir de diciembre 2015. Asimismo, mediante OM N° 48079-2015 del 16.12.2015 se modificó el Catálogo de Cuentas del </w:t>
      </w:r>
      <w:r w:rsidR="003D7724" w:rsidRPr="000D180D">
        <w:rPr>
          <w:rFonts w:ascii="Arial Narrow" w:hAnsi="Arial Narrow"/>
          <w:sz w:val="18"/>
          <w:szCs w:val="18"/>
        </w:rPr>
        <w:t>RCD</w:t>
      </w:r>
      <w:r w:rsidR="008961A1" w:rsidRPr="000D180D">
        <w:rPr>
          <w:rFonts w:ascii="Arial Narrow" w:hAnsi="Arial Narrow"/>
          <w:sz w:val="18"/>
          <w:szCs w:val="18"/>
        </w:rPr>
        <w:t>, vigente a partir de enero 2016</w:t>
      </w:r>
      <w:r w:rsidR="003D7724" w:rsidRPr="000D180D">
        <w:rPr>
          <w:rFonts w:ascii="Arial Narrow" w:hAnsi="Arial Narrow"/>
          <w:sz w:val="18"/>
          <w:szCs w:val="18"/>
        </w:rPr>
        <w:t xml:space="preserve">. Mediante </w:t>
      </w:r>
      <w:r w:rsidR="008961A1" w:rsidRPr="000D180D">
        <w:rPr>
          <w:rFonts w:ascii="Arial Narrow" w:hAnsi="Arial Narrow"/>
          <w:sz w:val="18"/>
          <w:szCs w:val="18"/>
        </w:rPr>
        <w:t>la</w:t>
      </w:r>
      <w:r w:rsidR="003D7724" w:rsidRPr="000D180D">
        <w:rPr>
          <w:rFonts w:ascii="Arial Narrow" w:hAnsi="Arial Narrow"/>
          <w:sz w:val="18"/>
          <w:szCs w:val="18"/>
        </w:rPr>
        <w:t xml:space="preserve"> Resolución</w:t>
      </w:r>
      <w:r w:rsidR="008961A1" w:rsidRPr="000D180D">
        <w:rPr>
          <w:rFonts w:ascii="Arial Narrow" w:hAnsi="Arial Narrow"/>
          <w:sz w:val="18"/>
          <w:szCs w:val="18"/>
        </w:rPr>
        <w:t xml:space="preserve"> SBS N° 4174-2015 del 15.07.2015</w:t>
      </w:r>
      <w:r w:rsidR="003D7724" w:rsidRPr="000D180D">
        <w:rPr>
          <w:rFonts w:ascii="Arial Narrow" w:hAnsi="Arial Narrow"/>
          <w:sz w:val="18"/>
          <w:szCs w:val="18"/>
        </w:rPr>
        <w:t xml:space="preserve"> se modificó el Catálogo de Cuentas del RCD correspondiente a créditos grupales.</w:t>
      </w:r>
      <w:r w:rsidR="00AA2688" w:rsidRPr="000D180D">
        <w:rPr>
          <w:rFonts w:ascii="Arial Narrow" w:hAnsi="Arial Narrow"/>
          <w:sz w:val="18"/>
          <w:szCs w:val="18"/>
        </w:rPr>
        <w:t xml:space="preserve"> Posteriormente, modificado el Catálogo de cuentas a través de la Resolución SBS N° 4838 – 2019 del 17.10.2019 vigente a partir de la remisión de la información de noviembre del 2019.</w:t>
      </w:r>
      <w:r w:rsidR="009A35BC" w:rsidRPr="000D180D">
        <w:rPr>
          <w:rFonts w:ascii="Arial Narrow" w:hAnsi="Arial Narrow"/>
          <w:sz w:val="18"/>
          <w:szCs w:val="18"/>
        </w:rPr>
        <w:t xml:space="preserve"> Posteriormente, modificado las instrucciones del Anexo 6 mediante la Resolución SBS N° 5570 – 2019 del 27.11.2019</w:t>
      </w:r>
      <w:r w:rsidR="00F55DE9" w:rsidRPr="000D180D">
        <w:rPr>
          <w:rFonts w:ascii="Arial Narrow" w:hAnsi="Arial Narrow"/>
          <w:sz w:val="18"/>
          <w:szCs w:val="18"/>
        </w:rPr>
        <w:t xml:space="preserve"> y modificatoria</w:t>
      </w:r>
      <w:r w:rsidR="009A35BC" w:rsidRPr="000D180D">
        <w:rPr>
          <w:rFonts w:ascii="Arial Narrow" w:hAnsi="Arial Narrow"/>
          <w:sz w:val="18"/>
          <w:szCs w:val="18"/>
        </w:rPr>
        <w:t xml:space="preserve"> vigente a partir de la remisión de la información de enero 2020</w:t>
      </w:r>
      <w:r w:rsidR="00DA40ED" w:rsidRPr="000D180D">
        <w:rPr>
          <w:rFonts w:ascii="Arial Narrow" w:hAnsi="Arial Narrow"/>
          <w:sz w:val="18"/>
          <w:szCs w:val="18"/>
        </w:rPr>
        <w:t xml:space="preserve"> y otras modificaciones </w:t>
      </w:r>
      <w:proofErr w:type="gramStart"/>
      <w:r w:rsidR="00DA40ED" w:rsidRPr="000D180D">
        <w:rPr>
          <w:rFonts w:ascii="Arial Narrow" w:hAnsi="Arial Narrow"/>
          <w:sz w:val="18"/>
          <w:szCs w:val="18"/>
        </w:rPr>
        <w:t>entran en vigencia</w:t>
      </w:r>
      <w:proofErr w:type="gramEnd"/>
      <w:r w:rsidR="00DA40ED" w:rsidRPr="000D180D">
        <w:rPr>
          <w:rFonts w:ascii="Arial Narrow" w:hAnsi="Arial Narrow"/>
          <w:sz w:val="18"/>
          <w:szCs w:val="18"/>
        </w:rPr>
        <w:t xml:space="preserve"> a partir de </w:t>
      </w:r>
      <w:r w:rsidR="00F55DE9" w:rsidRPr="000D180D">
        <w:rPr>
          <w:rFonts w:ascii="Arial Narrow" w:hAnsi="Arial Narrow"/>
          <w:sz w:val="18"/>
          <w:szCs w:val="18"/>
        </w:rPr>
        <w:t>enero 2021</w:t>
      </w:r>
      <w:r w:rsidR="009A35BC" w:rsidRPr="000D180D">
        <w:rPr>
          <w:rFonts w:ascii="Arial Narrow" w:hAnsi="Arial Narrow"/>
          <w:sz w:val="18"/>
          <w:szCs w:val="18"/>
        </w:rPr>
        <w:t xml:space="preserve">. </w:t>
      </w:r>
      <w:r w:rsidR="00DA371F" w:rsidRPr="000D180D">
        <w:rPr>
          <w:rFonts w:ascii="Arial Narrow" w:hAnsi="Arial Narrow"/>
          <w:sz w:val="18"/>
          <w:szCs w:val="18"/>
        </w:rPr>
        <w:t>Posteriormente, modificado el Catálogo de Cuentas del Anexo 6 mediante el OM N° 11170-2020 del 20.03.2020 vigente a partir de la remisión de la información de marzo 2020.</w:t>
      </w:r>
      <w:r w:rsidR="00C255BC" w:rsidRPr="000D180D">
        <w:rPr>
          <w:rFonts w:ascii="Arial Narrow" w:hAnsi="Arial Narrow"/>
          <w:sz w:val="18"/>
          <w:szCs w:val="18"/>
        </w:rPr>
        <w:t xml:space="preserve"> Posteriormente, modificado el Catálogo de Cuentas del Anexo 6 mediante el OM N° 11999-2020 del 22.04.2020 vigente a partir de la remisión de la información de abril 2020</w:t>
      </w:r>
      <w:r w:rsidR="00B31D44" w:rsidRPr="000D180D">
        <w:rPr>
          <w:rFonts w:ascii="Arial Narrow" w:hAnsi="Arial Narrow"/>
          <w:sz w:val="18"/>
          <w:szCs w:val="18"/>
        </w:rPr>
        <w:t>. Posteriormente, modificado el Catálogo de Cuentas del Anexo 6 mediante el OM N° 13206-2020 del 19.05.2020 vigente a partir de la remisión de la información de mayo 2020</w:t>
      </w:r>
      <w:r w:rsidR="00607890" w:rsidRPr="000D180D">
        <w:rPr>
          <w:rFonts w:ascii="Arial Narrow" w:hAnsi="Arial Narrow"/>
          <w:sz w:val="18"/>
          <w:szCs w:val="18"/>
        </w:rPr>
        <w:t>, así como las instrucciones del Anexo 6 referido al campo 09.</w:t>
      </w:r>
      <w:r w:rsidR="00EF4861" w:rsidRPr="000D180D">
        <w:rPr>
          <w:rFonts w:ascii="Arial Narrow" w:hAnsi="Arial Narrow"/>
          <w:sz w:val="18"/>
          <w:szCs w:val="18"/>
        </w:rPr>
        <w:t xml:space="preserve"> Posteriormente, modificado el Catálogo de Cuentas del Anexo 6 mediante el OM N° 17769-2020 del 24.07.2020 vigente a partir de la remisión de la información de julio 2020, así como las instrucciones del Anexo 6 referido al nuevo código 14 en el </w:t>
      </w:r>
      <w:proofErr w:type="gramStart"/>
      <w:r w:rsidR="00EF4861" w:rsidRPr="000D180D">
        <w:rPr>
          <w:rFonts w:ascii="Arial Narrow" w:hAnsi="Arial Narrow"/>
          <w:sz w:val="18"/>
          <w:szCs w:val="18"/>
        </w:rPr>
        <w:t>campo  B</w:t>
      </w:r>
      <w:proofErr w:type="gramEnd"/>
      <w:r w:rsidR="00EF4861" w:rsidRPr="000D180D">
        <w:rPr>
          <w:rFonts w:ascii="Arial Narrow" w:hAnsi="Arial Narrow"/>
          <w:sz w:val="18"/>
          <w:szCs w:val="18"/>
        </w:rPr>
        <w:t>-10 Condición de disponibilidad.</w:t>
      </w:r>
      <w:r w:rsidR="00984A0A" w:rsidRPr="000D180D">
        <w:rPr>
          <w:rFonts w:ascii="Arial Narrow" w:hAnsi="Arial Narrow"/>
          <w:sz w:val="18"/>
          <w:szCs w:val="18"/>
        </w:rPr>
        <w:t xml:space="preserve"> Posteriormente, mediante la Resol. SBS N° 2154-2020 del 04.09.2020 se modificó el Catálogo de Cuentas del RCD, de vigencia setiembre 2020.</w:t>
      </w:r>
      <w:r w:rsidR="00FC3F86" w:rsidRPr="000D180D">
        <w:rPr>
          <w:rFonts w:ascii="Arial Narrow" w:hAnsi="Arial Narrow"/>
          <w:sz w:val="18"/>
          <w:szCs w:val="18"/>
        </w:rPr>
        <w:t xml:space="preserve"> Posteriormente, mediante la Resol. SBS N° 01944-2022 del 16.06.2022 se modificó el Catálogo de Cuentas del RCD, de vigencia junio 2022.</w:t>
      </w:r>
      <w:r w:rsidR="007B4356" w:rsidRPr="000D180D">
        <w:rPr>
          <w:rFonts w:ascii="Arial Narrow" w:hAnsi="Arial Narrow"/>
          <w:sz w:val="18"/>
          <w:szCs w:val="18"/>
        </w:rPr>
        <w:t xml:space="preserve"> Posteriormente, mediante la Resol. SBS N° 02165-2022 del 11.07.2022 se modificó el Catálogo de Cuentas del RCD, de vigencia junio 2022.</w:t>
      </w:r>
      <w:r w:rsidR="00E541AF" w:rsidRPr="000D180D">
        <w:rPr>
          <w:rFonts w:ascii="Arial Narrow" w:hAnsi="Arial Narrow"/>
          <w:sz w:val="18"/>
          <w:szCs w:val="18"/>
        </w:rPr>
        <w:t xml:space="preserve"> Posteriormente, mediante la Resol. SBS N° 3178-2022 del 17.10.2022 se modificó el Catálogo de Cuentas del RCD, de vigencia octubre 2022.</w:t>
      </w:r>
      <w:r w:rsidR="000568D2" w:rsidRPr="000D180D">
        <w:rPr>
          <w:rFonts w:ascii="Arial Narrow" w:hAnsi="Arial Narrow"/>
          <w:sz w:val="18"/>
          <w:szCs w:val="18"/>
        </w:rPr>
        <w:t xml:space="preserve"> Posteriormente, mediante la Resol. SBS N° 01214-2023 del 04.04.2023 se modificó el Catálogo de Cuentas del RCD, de vigencia de marzo 2023.</w:t>
      </w:r>
      <w:r w:rsidR="00F40E52" w:rsidRPr="000D180D">
        <w:rPr>
          <w:rFonts w:ascii="Arial Narrow" w:hAnsi="Arial Narrow"/>
          <w:sz w:val="18"/>
          <w:szCs w:val="18"/>
        </w:rPr>
        <w:t xml:space="preserve"> Posteriormente, mediante la Resol. SBS N° 01828-2023 </w:t>
      </w:r>
      <w:r w:rsidR="00362D6F" w:rsidRPr="000D180D">
        <w:rPr>
          <w:rFonts w:ascii="Arial Narrow" w:hAnsi="Arial Narrow"/>
          <w:sz w:val="18"/>
          <w:szCs w:val="18"/>
        </w:rPr>
        <w:t xml:space="preserve">publicada </w:t>
      </w:r>
      <w:r w:rsidR="00F40E52" w:rsidRPr="000D180D">
        <w:rPr>
          <w:rFonts w:ascii="Arial Narrow" w:hAnsi="Arial Narrow"/>
          <w:sz w:val="18"/>
          <w:szCs w:val="18"/>
        </w:rPr>
        <w:t>el 2</w:t>
      </w:r>
      <w:r w:rsidR="00362D6F" w:rsidRPr="000D180D">
        <w:rPr>
          <w:rFonts w:ascii="Arial Narrow" w:hAnsi="Arial Narrow"/>
          <w:sz w:val="18"/>
          <w:szCs w:val="18"/>
        </w:rPr>
        <w:t>9</w:t>
      </w:r>
      <w:r w:rsidR="00F40E52" w:rsidRPr="000D180D">
        <w:rPr>
          <w:rFonts w:ascii="Arial Narrow" w:hAnsi="Arial Narrow"/>
          <w:sz w:val="18"/>
          <w:szCs w:val="18"/>
        </w:rPr>
        <w:t>.05.2023 se modificó el Catálogo de Cuentas del RCD, de vigencia de mayo 2023.</w:t>
      </w:r>
      <w:r w:rsidR="00D966FD" w:rsidRPr="000D180D">
        <w:rPr>
          <w:rFonts w:ascii="Arial Narrow" w:hAnsi="Arial Narrow"/>
          <w:sz w:val="18"/>
          <w:szCs w:val="18"/>
        </w:rPr>
        <w:t xml:space="preserve"> </w:t>
      </w:r>
      <w:bookmarkStart w:id="0" w:name="_Hlk149912860"/>
      <w:r w:rsidR="00D966FD" w:rsidRPr="000D180D">
        <w:rPr>
          <w:rFonts w:ascii="Arial Narrow" w:hAnsi="Arial Narrow"/>
          <w:sz w:val="18"/>
          <w:szCs w:val="18"/>
        </w:rPr>
        <w:t>Posteriormente, mediante la Resol. SBS N° 03594-2023 publicada el 03.11.2023 se modificó el Catálogo de Cuentas del RCD, de vigencia de octubre 2023.</w:t>
      </w:r>
      <w:bookmarkEnd w:id="0"/>
      <w:r w:rsidR="00FD07BD" w:rsidRPr="000D180D">
        <w:rPr>
          <w:rFonts w:ascii="Arial Narrow" w:hAnsi="Arial Narrow"/>
          <w:sz w:val="18"/>
          <w:szCs w:val="18"/>
        </w:rPr>
        <w:t xml:space="preserve"> Posteriormente, mediante la Resol. SBS N° 04345-2023 publicada el 04.01.2024 se modificó el </w:t>
      </w:r>
      <w:bookmarkStart w:id="1" w:name="_Hlk194484171"/>
      <w:r w:rsidR="00FD07BD" w:rsidRPr="000D180D">
        <w:rPr>
          <w:rFonts w:ascii="Arial Narrow" w:hAnsi="Arial Narrow"/>
          <w:sz w:val="18"/>
          <w:szCs w:val="18"/>
        </w:rPr>
        <w:t>Catálogo de Cuentas del RCD</w:t>
      </w:r>
      <w:bookmarkEnd w:id="1"/>
      <w:r w:rsidR="00FD07BD" w:rsidRPr="000D180D">
        <w:rPr>
          <w:rFonts w:ascii="Arial Narrow" w:hAnsi="Arial Narrow"/>
          <w:sz w:val="18"/>
          <w:szCs w:val="18"/>
        </w:rPr>
        <w:t>, de vigencia de julio 2025</w:t>
      </w:r>
      <w:r w:rsidR="009C374E" w:rsidRPr="000D180D">
        <w:rPr>
          <w:rFonts w:ascii="Arial Narrow" w:hAnsi="Arial Narrow"/>
          <w:sz w:val="18"/>
          <w:szCs w:val="18"/>
        </w:rPr>
        <w:t xml:space="preserve">, posteriormente se </w:t>
      </w:r>
      <w:r w:rsidR="00C04EF9" w:rsidRPr="000D180D">
        <w:rPr>
          <w:rFonts w:ascii="Arial Narrow" w:hAnsi="Arial Narrow"/>
          <w:sz w:val="18"/>
          <w:szCs w:val="18"/>
        </w:rPr>
        <w:t>amplió</w:t>
      </w:r>
      <w:r w:rsidR="009C374E" w:rsidRPr="000D180D">
        <w:rPr>
          <w:rFonts w:ascii="Arial Narrow" w:hAnsi="Arial Narrow"/>
          <w:sz w:val="18"/>
          <w:szCs w:val="18"/>
        </w:rPr>
        <w:t xml:space="preserve"> su vigencia a </w:t>
      </w:r>
      <w:r w:rsidR="00C04EF9" w:rsidRPr="000D180D">
        <w:rPr>
          <w:rFonts w:ascii="Arial Narrow" w:hAnsi="Arial Narrow"/>
          <w:sz w:val="18"/>
          <w:szCs w:val="18"/>
        </w:rPr>
        <w:t>marzo</w:t>
      </w:r>
      <w:r w:rsidR="009C374E" w:rsidRPr="000D180D">
        <w:rPr>
          <w:rFonts w:ascii="Arial Narrow" w:hAnsi="Arial Narrow"/>
          <w:sz w:val="18"/>
          <w:szCs w:val="18"/>
        </w:rPr>
        <w:t xml:space="preserve"> de 2026 por la Resolución SBS N° 4347-2024 del 20.12.2024.</w:t>
      </w:r>
      <w:r w:rsidR="00A55B7E" w:rsidRPr="000D180D">
        <w:rPr>
          <w:rFonts w:ascii="Arial Narrow" w:hAnsi="Arial Narrow"/>
          <w:sz w:val="18"/>
          <w:szCs w:val="18"/>
        </w:rPr>
        <w:t xml:space="preserve"> </w:t>
      </w:r>
      <w:r w:rsidR="00CE34A1" w:rsidRPr="000D180D">
        <w:rPr>
          <w:rFonts w:ascii="Arial Narrow" w:hAnsi="Arial Narrow"/>
          <w:sz w:val="18"/>
          <w:szCs w:val="18"/>
        </w:rPr>
        <w:t>Posteriormente, mediante la Resol. SBS N° 2597-2024 publicada el 25.07.2024 se modificó las Instrucciones del RCD, vigencia de julio 2024. Adicionalmente, mediante la misma resolución se modificó el Catálogo de Cuentas del RCD con vigencia de setiembre 2024.</w:t>
      </w:r>
      <w:r w:rsidR="002B23D4" w:rsidRPr="000D180D">
        <w:rPr>
          <w:rFonts w:ascii="Arial Narrow" w:hAnsi="Arial Narrow"/>
          <w:sz w:val="18"/>
          <w:szCs w:val="18"/>
        </w:rPr>
        <w:t>Posterio</w:t>
      </w:r>
      <w:r w:rsidR="00A4237F" w:rsidRPr="000D180D">
        <w:rPr>
          <w:rFonts w:ascii="Arial Narrow" w:hAnsi="Arial Narrow"/>
          <w:sz w:val="18"/>
          <w:szCs w:val="18"/>
        </w:rPr>
        <w:t>r</w:t>
      </w:r>
      <w:r w:rsidR="002B23D4" w:rsidRPr="000D180D">
        <w:rPr>
          <w:rFonts w:ascii="Arial Narrow" w:hAnsi="Arial Narrow"/>
          <w:sz w:val="18"/>
          <w:szCs w:val="18"/>
        </w:rPr>
        <w:t>ment</w:t>
      </w:r>
      <w:r w:rsidR="00E16706" w:rsidRPr="000D180D">
        <w:rPr>
          <w:rFonts w:ascii="Arial Narrow" w:hAnsi="Arial Narrow"/>
          <w:sz w:val="18"/>
          <w:szCs w:val="18"/>
        </w:rPr>
        <w:t>e</w:t>
      </w:r>
      <w:r w:rsidR="002B23D4" w:rsidRPr="000D180D">
        <w:rPr>
          <w:rFonts w:ascii="Arial Narrow" w:hAnsi="Arial Narrow"/>
          <w:sz w:val="18"/>
          <w:szCs w:val="18"/>
        </w:rPr>
        <w:t xml:space="preserve"> se </w:t>
      </w:r>
      <w:r w:rsidR="003907F5" w:rsidRPr="000D180D">
        <w:rPr>
          <w:rFonts w:ascii="Arial Narrow" w:hAnsi="Arial Narrow"/>
          <w:sz w:val="18"/>
          <w:szCs w:val="18"/>
        </w:rPr>
        <w:t>modificó</w:t>
      </w:r>
      <w:r w:rsidR="002B23D4" w:rsidRPr="000D180D">
        <w:rPr>
          <w:rFonts w:ascii="Arial Narrow" w:hAnsi="Arial Narrow"/>
          <w:sz w:val="18"/>
          <w:szCs w:val="18"/>
        </w:rPr>
        <w:t xml:space="preserve"> </w:t>
      </w:r>
      <w:proofErr w:type="gramStart"/>
      <w:r w:rsidR="002B23D4" w:rsidRPr="000D180D">
        <w:rPr>
          <w:rFonts w:ascii="Arial Narrow" w:hAnsi="Arial Narrow"/>
          <w:sz w:val="18"/>
          <w:szCs w:val="18"/>
        </w:rPr>
        <w:t xml:space="preserve">el  </w:t>
      </w:r>
      <w:r w:rsidR="000014DA" w:rsidRPr="000D180D">
        <w:rPr>
          <w:rFonts w:ascii="Arial Narrow" w:hAnsi="Arial Narrow"/>
          <w:sz w:val="18"/>
          <w:szCs w:val="18"/>
        </w:rPr>
        <w:t>Catálogo</w:t>
      </w:r>
      <w:proofErr w:type="gramEnd"/>
      <w:r w:rsidR="000014DA" w:rsidRPr="000D180D">
        <w:rPr>
          <w:rFonts w:ascii="Arial Narrow" w:hAnsi="Arial Narrow"/>
          <w:sz w:val="18"/>
          <w:szCs w:val="18"/>
        </w:rPr>
        <w:t xml:space="preserve"> de Cuentas del RCD </w:t>
      </w:r>
      <w:r w:rsidR="0015144E" w:rsidRPr="000D180D">
        <w:rPr>
          <w:rFonts w:ascii="Arial Narrow" w:hAnsi="Arial Narrow"/>
          <w:sz w:val="18"/>
          <w:szCs w:val="18"/>
        </w:rPr>
        <w:t xml:space="preserve">y el Anexo </w:t>
      </w:r>
      <w:r w:rsidR="00B74E26" w:rsidRPr="000D180D">
        <w:rPr>
          <w:rFonts w:ascii="Arial Narrow" w:hAnsi="Arial Narrow"/>
          <w:sz w:val="18"/>
          <w:szCs w:val="18"/>
        </w:rPr>
        <w:t xml:space="preserve">6 </w:t>
      </w:r>
      <w:r w:rsidR="000014DA" w:rsidRPr="000D180D">
        <w:rPr>
          <w:rFonts w:ascii="Arial Narrow" w:hAnsi="Arial Narrow"/>
          <w:sz w:val="18"/>
          <w:szCs w:val="18"/>
        </w:rPr>
        <w:t xml:space="preserve">por la Resolución </w:t>
      </w:r>
      <w:r w:rsidR="005E4F50" w:rsidRPr="000D180D">
        <w:rPr>
          <w:rFonts w:ascii="Arial Narrow" w:hAnsi="Arial Narrow"/>
          <w:sz w:val="18"/>
          <w:szCs w:val="18"/>
        </w:rPr>
        <w:t xml:space="preserve">SBS N° </w:t>
      </w:r>
      <w:r w:rsidR="00B46E9F">
        <w:rPr>
          <w:rFonts w:ascii="Arial Narrow" w:hAnsi="Arial Narrow"/>
          <w:sz w:val="18"/>
          <w:szCs w:val="18"/>
        </w:rPr>
        <w:t>0</w:t>
      </w:r>
      <w:r w:rsidR="000014DA" w:rsidRPr="000D180D">
        <w:rPr>
          <w:rFonts w:ascii="Arial Narrow" w:hAnsi="Arial Narrow"/>
          <w:sz w:val="18"/>
          <w:szCs w:val="18"/>
        </w:rPr>
        <w:t>774-2025</w:t>
      </w:r>
      <w:r w:rsidR="005E4F50" w:rsidRPr="000D180D">
        <w:rPr>
          <w:rFonts w:ascii="Arial Narrow" w:hAnsi="Arial Narrow"/>
          <w:sz w:val="18"/>
          <w:szCs w:val="18"/>
        </w:rPr>
        <w:t xml:space="preserve"> publicada el 03.03.2025, la cual </w:t>
      </w:r>
      <w:proofErr w:type="gramStart"/>
      <w:r w:rsidR="005E4F50" w:rsidRPr="000D180D">
        <w:rPr>
          <w:rFonts w:ascii="Arial Narrow" w:hAnsi="Arial Narrow"/>
          <w:sz w:val="18"/>
          <w:szCs w:val="18"/>
        </w:rPr>
        <w:t>entra en vigencia</w:t>
      </w:r>
      <w:proofErr w:type="gramEnd"/>
      <w:r w:rsidR="005E4F50" w:rsidRPr="000D180D">
        <w:rPr>
          <w:rFonts w:ascii="Arial Narrow" w:hAnsi="Arial Narrow"/>
          <w:sz w:val="18"/>
          <w:szCs w:val="18"/>
        </w:rPr>
        <w:t xml:space="preserve"> a partir de enero 2026.</w:t>
      </w:r>
      <w:r w:rsidR="001355DB" w:rsidRPr="001355DB">
        <w:rPr>
          <w:rFonts w:ascii="Arial Narrow" w:hAnsi="Arial Narrow"/>
          <w:sz w:val="18"/>
          <w:szCs w:val="18"/>
        </w:rPr>
        <w:t xml:space="preserve"> </w:t>
      </w:r>
      <w:r w:rsidR="001355DB">
        <w:rPr>
          <w:rFonts w:ascii="Arial Narrow" w:hAnsi="Arial Narrow"/>
          <w:sz w:val="18"/>
          <w:szCs w:val="18"/>
        </w:rPr>
        <w:t>Posteriormente se modificó el Anexo 6 mediante la Resol. SBS 1661-2025 del 08.05.2025.</w:t>
      </w:r>
      <w:r w:rsidR="00FA64D4">
        <w:rPr>
          <w:rFonts w:ascii="Arial Narrow" w:hAnsi="Arial Narrow"/>
          <w:sz w:val="18"/>
          <w:szCs w:val="18"/>
        </w:rPr>
        <w:t xml:space="preserve"> Posteriormente se modificó el catálogo de cuentas del RCD mediante la</w:t>
      </w:r>
      <w:r w:rsidR="009413AA">
        <w:rPr>
          <w:rFonts w:ascii="Arial Narrow" w:hAnsi="Arial Narrow"/>
          <w:sz w:val="18"/>
          <w:szCs w:val="18"/>
        </w:rPr>
        <w:t>s</w:t>
      </w:r>
      <w:r w:rsidR="00FA64D4">
        <w:rPr>
          <w:rFonts w:ascii="Arial Narrow" w:hAnsi="Arial Narrow"/>
          <w:sz w:val="18"/>
          <w:szCs w:val="18"/>
        </w:rPr>
        <w:t xml:space="preserve"> Resol. SBS </w:t>
      </w:r>
      <w:proofErr w:type="spellStart"/>
      <w:r w:rsidR="00FA64D4">
        <w:rPr>
          <w:rFonts w:ascii="Arial Narrow" w:hAnsi="Arial Narrow"/>
          <w:sz w:val="18"/>
          <w:szCs w:val="18"/>
        </w:rPr>
        <w:t>N°</w:t>
      </w:r>
      <w:proofErr w:type="spellEnd"/>
      <w:r w:rsidR="00FA64D4">
        <w:rPr>
          <w:rFonts w:ascii="Arial Narrow" w:hAnsi="Arial Narrow"/>
          <w:sz w:val="18"/>
          <w:szCs w:val="18"/>
        </w:rPr>
        <w:t xml:space="preserve"> 4345-2023 y 4347-2024, la cuales </w:t>
      </w:r>
      <w:proofErr w:type="gramStart"/>
      <w:r w:rsidR="00FA64D4">
        <w:rPr>
          <w:rFonts w:ascii="Arial Narrow" w:hAnsi="Arial Narrow"/>
          <w:sz w:val="18"/>
          <w:szCs w:val="18"/>
        </w:rPr>
        <w:t>entran en vigencia</w:t>
      </w:r>
      <w:proofErr w:type="gramEnd"/>
      <w:r w:rsidR="00FA64D4">
        <w:rPr>
          <w:rFonts w:ascii="Arial Narrow" w:hAnsi="Arial Narrow"/>
          <w:sz w:val="18"/>
          <w:szCs w:val="18"/>
        </w:rPr>
        <w:t xml:space="preserve"> a partir de marzo de 2026.</w:t>
      </w:r>
    </w:p>
    <w:p w14:paraId="37F76517" w14:textId="77777777" w:rsidR="00BB7163" w:rsidRPr="000D180D"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 xml:space="preserve">4 </w:t>
      </w:r>
      <w:proofErr w:type="gramStart"/>
      <w:r w:rsidR="003005FD" w:rsidRPr="000D180D">
        <w:rPr>
          <w:rFonts w:ascii="Arial Narrow" w:hAnsi="Arial Narrow"/>
          <w:sz w:val="18"/>
          <w:szCs w:val="18"/>
        </w:rPr>
        <w:t>El</w:t>
      </w:r>
      <w:proofErr w:type="gramEnd"/>
      <w:r w:rsidR="003005FD" w:rsidRPr="000D180D">
        <w:rPr>
          <w:rFonts w:ascii="Arial Narrow" w:hAnsi="Arial Narrow"/>
          <w:sz w:val="18"/>
          <w:szCs w:val="18"/>
        </w:rPr>
        <w:t xml:space="preserve"> nuevo Anexo fue a</w:t>
      </w:r>
      <w:r w:rsidRPr="000D180D">
        <w:rPr>
          <w:rFonts w:ascii="Arial Narrow" w:hAnsi="Arial Narrow"/>
          <w:sz w:val="18"/>
          <w:szCs w:val="18"/>
        </w:rPr>
        <w:t xml:space="preserve">probado por </w:t>
      </w:r>
      <w:r w:rsidR="003005FD" w:rsidRPr="000D180D">
        <w:rPr>
          <w:rFonts w:ascii="Arial Narrow" w:hAnsi="Arial Narrow"/>
          <w:sz w:val="18"/>
          <w:szCs w:val="18"/>
        </w:rPr>
        <w:t xml:space="preserve">la Resolución SBS N° 7197-2012 del 20.09.2012. Mediante la citada norma se deroga el antiguo formato del Anexo 7 (aprobado por la </w:t>
      </w:r>
      <w:r w:rsidRPr="000D180D">
        <w:rPr>
          <w:rFonts w:ascii="Arial Narrow" w:hAnsi="Arial Narrow"/>
          <w:sz w:val="18"/>
          <w:szCs w:val="18"/>
        </w:rPr>
        <w:t>Circular SBS</w:t>
      </w:r>
      <w:r w:rsidR="003005FD" w:rsidRPr="000D180D">
        <w:rPr>
          <w:rFonts w:ascii="Arial Narrow" w:hAnsi="Arial Narrow"/>
          <w:sz w:val="18"/>
          <w:szCs w:val="18"/>
        </w:rPr>
        <w:t xml:space="preserve"> </w:t>
      </w:r>
      <w:proofErr w:type="spellStart"/>
      <w:r w:rsidR="003005FD" w:rsidRPr="000D180D">
        <w:rPr>
          <w:rFonts w:ascii="Arial Narrow" w:hAnsi="Arial Narrow"/>
          <w:sz w:val="18"/>
          <w:szCs w:val="18"/>
        </w:rPr>
        <w:t>Nº</w:t>
      </w:r>
      <w:proofErr w:type="spellEnd"/>
      <w:r w:rsidR="003005FD" w:rsidRPr="000D180D">
        <w:rPr>
          <w:rFonts w:ascii="Arial Narrow" w:hAnsi="Arial Narrow"/>
          <w:sz w:val="18"/>
          <w:szCs w:val="18"/>
        </w:rPr>
        <w:t xml:space="preserve"> B- 2087-2001 del 28.02.2001 y p</w:t>
      </w:r>
      <w:r w:rsidR="00903F24" w:rsidRPr="000D180D">
        <w:rPr>
          <w:rFonts w:ascii="Arial Narrow" w:hAnsi="Arial Narrow"/>
          <w:sz w:val="18"/>
          <w:szCs w:val="18"/>
        </w:rPr>
        <w:t xml:space="preserve">osteriormente </w:t>
      </w:r>
      <w:r w:rsidR="003005FD" w:rsidRPr="000D180D">
        <w:rPr>
          <w:rFonts w:ascii="Arial Narrow" w:hAnsi="Arial Narrow"/>
          <w:sz w:val="18"/>
          <w:szCs w:val="18"/>
        </w:rPr>
        <w:t>modificado por</w:t>
      </w:r>
      <w:r w:rsidR="00903F24" w:rsidRPr="000D180D">
        <w:rPr>
          <w:rFonts w:ascii="Arial Narrow" w:hAnsi="Arial Narrow"/>
          <w:sz w:val="18"/>
          <w:szCs w:val="18"/>
        </w:rPr>
        <w:t xml:space="preserve"> la Resol. SBS </w:t>
      </w:r>
      <w:proofErr w:type="spellStart"/>
      <w:r w:rsidR="00903F24" w:rsidRPr="000D180D">
        <w:rPr>
          <w:rFonts w:ascii="Arial Narrow" w:hAnsi="Arial Narrow"/>
          <w:sz w:val="18"/>
          <w:szCs w:val="18"/>
        </w:rPr>
        <w:t>Nº</w:t>
      </w:r>
      <w:proofErr w:type="spellEnd"/>
      <w:r w:rsidR="00903F24" w:rsidRPr="000D180D">
        <w:rPr>
          <w:rFonts w:ascii="Arial Narrow" w:hAnsi="Arial Narrow"/>
          <w:sz w:val="18"/>
          <w:szCs w:val="18"/>
        </w:rPr>
        <w:t xml:space="preserve"> 10639-2008 del 31.10.2008</w:t>
      </w:r>
      <w:r w:rsidR="003005FD" w:rsidRPr="000D180D">
        <w:rPr>
          <w:rFonts w:ascii="Arial Narrow" w:hAnsi="Arial Narrow"/>
          <w:sz w:val="18"/>
          <w:szCs w:val="18"/>
        </w:rPr>
        <w:t>)</w:t>
      </w:r>
      <w:r w:rsidR="00903F24" w:rsidRPr="000D180D">
        <w:rPr>
          <w:rFonts w:ascii="Arial Narrow" w:hAnsi="Arial Narrow"/>
          <w:sz w:val="18"/>
          <w:szCs w:val="18"/>
        </w:rPr>
        <w:t>.</w:t>
      </w:r>
      <w:r w:rsidR="00B620C8" w:rsidRPr="000D180D">
        <w:rPr>
          <w:rFonts w:ascii="Arial Narrow" w:hAnsi="Arial Narrow"/>
          <w:sz w:val="18"/>
          <w:szCs w:val="18"/>
        </w:rPr>
        <w:t xml:space="preserve"> Posteriormente, fue modificado por Resolución SBS N° 1014-2014 del 13.02.2014 vigente a partir de marzo 2014.</w:t>
      </w:r>
      <w:r w:rsidR="008130D9" w:rsidRPr="000D180D">
        <w:rPr>
          <w:rFonts w:ascii="Arial Narrow" w:hAnsi="Arial Narrow"/>
          <w:sz w:val="18"/>
          <w:szCs w:val="18"/>
        </w:rPr>
        <w:t xml:space="preserve"> </w:t>
      </w:r>
      <w:r w:rsidR="00BB3A55" w:rsidRPr="000D180D">
        <w:rPr>
          <w:rFonts w:ascii="Arial Narrow" w:hAnsi="Arial Narrow"/>
          <w:sz w:val="18"/>
          <w:szCs w:val="18"/>
        </w:rPr>
        <w:t>Posteriormente, m</w:t>
      </w:r>
      <w:r w:rsidR="008130D9" w:rsidRPr="000D180D">
        <w:rPr>
          <w:rFonts w:ascii="Arial Narrow" w:hAnsi="Arial Narrow"/>
          <w:sz w:val="18"/>
          <w:szCs w:val="18"/>
        </w:rPr>
        <w:t>odificado por Resolución SBS N° 4128-2014 del 01.07.14</w:t>
      </w:r>
    </w:p>
    <w:p w14:paraId="28EDF9D3" w14:textId="77777777" w:rsidR="00B620C8" w:rsidRPr="000D180D" w:rsidRDefault="00BB7163" w:rsidP="00B620C8">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5</w:t>
      </w:r>
      <w:r w:rsidRPr="000D180D">
        <w:rPr>
          <w:rFonts w:ascii="Arial Narrow" w:hAnsi="Arial Narrow"/>
          <w:sz w:val="18"/>
          <w:szCs w:val="18"/>
        </w:rPr>
        <w:t xml:space="preserve"> </w:t>
      </w:r>
      <w:proofErr w:type="gramStart"/>
      <w:r w:rsidR="003005FD" w:rsidRPr="000D180D">
        <w:rPr>
          <w:rFonts w:ascii="Arial Narrow" w:hAnsi="Arial Narrow"/>
          <w:sz w:val="18"/>
          <w:szCs w:val="18"/>
        </w:rPr>
        <w:t>El</w:t>
      </w:r>
      <w:proofErr w:type="gramEnd"/>
      <w:r w:rsidR="003005FD" w:rsidRPr="000D180D">
        <w:rPr>
          <w:rFonts w:ascii="Arial Narrow" w:hAnsi="Arial Narrow"/>
          <w:sz w:val="18"/>
          <w:szCs w:val="18"/>
        </w:rPr>
        <w:t xml:space="preserve"> nuevo Anexo fue aprobado por la Resolución SBS N° 7197-2012 del 20.09.2012. Mediante la citada norma se deroga el antiguo formato del Anexo 7 (a</w:t>
      </w:r>
      <w:r w:rsidRPr="000D180D">
        <w:rPr>
          <w:rFonts w:ascii="Arial Narrow" w:hAnsi="Arial Narrow"/>
          <w:sz w:val="18"/>
          <w:szCs w:val="18"/>
        </w:rPr>
        <w:t>probado por Circular SB</w:t>
      </w:r>
      <w:r w:rsidR="003005FD" w:rsidRPr="000D180D">
        <w:rPr>
          <w:rFonts w:ascii="Arial Narrow" w:hAnsi="Arial Narrow"/>
          <w:sz w:val="18"/>
          <w:szCs w:val="18"/>
        </w:rPr>
        <w:t xml:space="preserve">S </w:t>
      </w:r>
      <w:proofErr w:type="spellStart"/>
      <w:r w:rsidR="003005FD" w:rsidRPr="000D180D">
        <w:rPr>
          <w:rFonts w:ascii="Arial Narrow" w:hAnsi="Arial Narrow"/>
          <w:sz w:val="18"/>
          <w:szCs w:val="18"/>
        </w:rPr>
        <w:t>Nº</w:t>
      </w:r>
      <w:proofErr w:type="spellEnd"/>
      <w:r w:rsidR="003005FD" w:rsidRPr="000D180D">
        <w:rPr>
          <w:rFonts w:ascii="Arial Narrow" w:hAnsi="Arial Narrow"/>
          <w:sz w:val="18"/>
          <w:szCs w:val="18"/>
        </w:rPr>
        <w:t xml:space="preserve"> F- 464-2003 del 31.10.2003 y p</w:t>
      </w:r>
      <w:r w:rsidR="00903F24" w:rsidRPr="000D180D">
        <w:rPr>
          <w:rFonts w:ascii="Arial Narrow" w:hAnsi="Arial Narrow"/>
          <w:sz w:val="18"/>
          <w:szCs w:val="18"/>
        </w:rPr>
        <w:t xml:space="preserve">osteriormente </w:t>
      </w:r>
      <w:r w:rsidR="003005FD" w:rsidRPr="000D180D">
        <w:rPr>
          <w:rFonts w:ascii="Arial Narrow" w:hAnsi="Arial Narrow"/>
          <w:sz w:val="18"/>
          <w:szCs w:val="18"/>
        </w:rPr>
        <w:t>modificado por</w:t>
      </w:r>
      <w:r w:rsidR="00903F24" w:rsidRPr="000D180D">
        <w:rPr>
          <w:rFonts w:ascii="Arial Narrow" w:hAnsi="Arial Narrow"/>
          <w:sz w:val="18"/>
          <w:szCs w:val="18"/>
        </w:rPr>
        <w:t xml:space="preserve"> la Resol. SBS </w:t>
      </w:r>
      <w:proofErr w:type="spellStart"/>
      <w:r w:rsidR="00903F24" w:rsidRPr="000D180D">
        <w:rPr>
          <w:rFonts w:ascii="Arial Narrow" w:hAnsi="Arial Narrow"/>
          <w:sz w:val="18"/>
          <w:szCs w:val="18"/>
        </w:rPr>
        <w:t>Nº</w:t>
      </w:r>
      <w:proofErr w:type="spellEnd"/>
      <w:r w:rsidR="00903F24" w:rsidRPr="000D180D">
        <w:rPr>
          <w:rFonts w:ascii="Arial Narrow" w:hAnsi="Arial Narrow"/>
          <w:sz w:val="18"/>
          <w:szCs w:val="18"/>
        </w:rPr>
        <w:t xml:space="preserve"> 10639-2008 del 31.10.2008</w:t>
      </w:r>
      <w:r w:rsidR="003005FD" w:rsidRPr="000D180D">
        <w:rPr>
          <w:rFonts w:ascii="Arial Narrow" w:hAnsi="Arial Narrow"/>
          <w:sz w:val="18"/>
          <w:szCs w:val="18"/>
        </w:rPr>
        <w:t>)</w:t>
      </w:r>
      <w:r w:rsidR="00903F24" w:rsidRPr="000D180D">
        <w:rPr>
          <w:rFonts w:ascii="Arial Narrow" w:hAnsi="Arial Narrow"/>
          <w:sz w:val="18"/>
          <w:szCs w:val="18"/>
        </w:rPr>
        <w:t>.</w:t>
      </w:r>
      <w:r w:rsidR="00B620C8" w:rsidRPr="000D180D">
        <w:rPr>
          <w:rFonts w:ascii="Arial Narrow" w:hAnsi="Arial Narrow"/>
          <w:sz w:val="18"/>
          <w:szCs w:val="18"/>
        </w:rPr>
        <w:t xml:space="preserve"> Posteriormente, fue modificado por Resolución SBS N° 1014-2014 del 13.02.2014 vigente a partir de marzo 2014.</w:t>
      </w:r>
      <w:r w:rsidR="008130D9" w:rsidRPr="000D180D">
        <w:rPr>
          <w:rFonts w:ascii="Arial Narrow" w:hAnsi="Arial Narrow"/>
          <w:sz w:val="18"/>
          <w:szCs w:val="18"/>
        </w:rPr>
        <w:t xml:space="preserve">  </w:t>
      </w:r>
      <w:r w:rsidR="00BB3A55" w:rsidRPr="000D180D">
        <w:rPr>
          <w:rFonts w:ascii="Arial Narrow" w:hAnsi="Arial Narrow"/>
          <w:sz w:val="18"/>
          <w:szCs w:val="18"/>
        </w:rPr>
        <w:t>Posteriormente, fue m</w:t>
      </w:r>
      <w:r w:rsidR="008130D9" w:rsidRPr="000D180D">
        <w:rPr>
          <w:rFonts w:ascii="Arial Narrow" w:hAnsi="Arial Narrow"/>
          <w:sz w:val="18"/>
          <w:szCs w:val="18"/>
        </w:rPr>
        <w:t>odificado por Res. SBS N° 4128-2014 del 01.07.14</w:t>
      </w:r>
    </w:p>
    <w:p w14:paraId="4C95DEA8" w14:textId="77777777" w:rsidR="0089582B" w:rsidRPr="000D180D" w:rsidRDefault="0089582B" w:rsidP="0019259B">
      <w:pPr>
        <w:tabs>
          <w:tab w:val="left" w:pos="7685"/>
        </w:tabs>
        <w:spacing w:before="40"/>
        <w:jc w:val="both"/>
        <w:outlineLvl w:val="0"/>
        <w:rPr>
          <w:rFonts w:ascii="Arial Narrow" w:hAnsi="Arial Narrow"/>
          <w:sz w:val="18"/>
          <w:szCs w:val="18"/>
        </w:rPr>
      </w:pPr>
      <w:r w:rsidRPr="000D180D">
        <w:rPr>
          <w:rFonts w:ascii="Arial Narrow" w:hAnsi="Arial Narrow"/>
          <w:sz w:val="18"/>
          <w:szCs w:val="18"/>
          <w:vertAlign w:val="superscript"/>
        </w:rPr>
        <w:t>5.1</w:t>
      </w:r>
      <w:r w:rsidRPr="000D180D">
        <w:rPr>
          <w:rFonts w:ascii="Arial Narrow" w:hAnsi="Arial Narrow"/>
          <w:sz w:val="18"/>
          <w:szCs w:val="18"/>
        </w:rPr>
        <w:t xml:space="preserve"> Modificado por Resolución </w:t>
      </w:r>
      <w:r w:rsidR="00453840" w:rsidRPr="000D180D">
        <w:rPr>
          <w:rFonts w:ascii="Arial Narrow" w:hAnsi="Arial Narrow"/>
          <w:sz w:val="18"/>
          <w:szCs w:val="18"/>
        </w:rPr>
        <w:t xml:space="preserve">SBS </w:t>
      </w:r>
      <w:proofErr w:type="spellStart"/>
      <w:r w:rsidR="00453840" w:rsidRPr="000D180D">
        <w:rPr>
          <w:rFonts w:ascii="Arial Narrow" w:hAnsi="Arial Narrow"/>
          <w:sz w:val="18"/>
          <w:szCs w:val="18"/>
        </w:rPr>
        <w:t>Nº</w:t>
      </w:r>
      <w:proofErr w:type="spellEnd"/>
      <w:r w:rsidR="00453840" w:rsidRPr="000D180D">
        <w:rPr>
          <w:rFonts w:ascii="Arial Narrow" w:hAnsi="Arial Narrow"/>
          <w:sz w:val="18"/>
          <w:szCs w:val="18"/>
        </w:rPr>
        <w:t xml:space="preserve"> 1349-2008 del 06.05.2008. Posteriormente modificado el formato y notas por la Resol. SBS </w:t>
      </w:r>
      <w:proofErr w:type="spellStart"/>
      <w:r w:rsidR="00453840" w:rsidRPr="000D180D">
        <w:rPr>
          <w:rFonts w:ascii="Arial Narrow" w:hAnsi="Arial Narrow"/>
          <w:sz w:val="18"/>
          <w:szCs w:val="18"/>
        </w:rPr>
        <w:t>Nº</w:t>
      </w:r>
      <w:proofErr w:type="spellEnd"/>
      <w:r w:rsidR="00453840" w:rsidRPr="000D180D">
        <w:rPr>
          <w:rFonts w:ascii="Arial Narrow" w:hAnsi="Arial Narrow"/>
          <w:sz w:val="18"/>
          <w:szCs w:val="18"/>
        </w:rPr>
        <w:t xml:space="preserve"> 3689-2011</w:t>
      </w:r>
      <w:r w:rsidR="00033499" w:rsidRPr="000D180D">
        <w:rPr>
          <w:rFonts w:ascii="Arial Narrow" w:hAnsi="Arial Narrow"/>
          <w:sz w:val="18"/>
          <w:szCs w:val="18"/>
        </w:rPr>
        <w:t xml:space="preserve"> del 02.04.20</w:t>
      </w:r>
      <w:r w:rsidR="00CE3059" w:rsidRPr="000D180D">
        <w:rPr>
          <w:rFonts w:ascii="Arial Narrow" w:hAnsi="Arial Narrow"/>
          <w:sz w:val="18"/>
          <w:szCs w:val="18"/>
        </w:rPr>
        <w:t>1</w:t>
      </w:r>
      <w:r w:rsidR="00033499" w:rsidRPr="000D180D">
        <w:rPr>
          <w:rFonts w:ascii="Arial Narrow" w:hAnsi="Arial Narrow"/>
          <w:sz w:val="18"/>
          <w:szCs w:val="18"/>
        </w:rPr>
        <w:t xml:space="preserve">1, vigente a partir de la información correspondiente al mes </w:t>
      </w:r>
      <w:proofErr w:type="gramStart"/>
      <w:r w:rsidR="00033499" w:rsidRPr="000D180D">
        <w:rPr>
          <w:rFonts w:ascii="Arial Narrow" w:hAnsi="Arial Narrow"/>
          <w:sz w:val="18"/>
          <w:szCs w:val="18"/>
        </w:rPr>
        <w:t>de  mayo</w:t>
      </w:r>
      <w:proofErr w:type="gramEnd"/>
      <w:r w:rsidR="00CE3059" w:rsidRPr="000D180D">
        <w:rPr>
          <w:rFonts w:ascii="Arial Narrow" w:hAnsi="Arial Narrow"/>
          <w:sz w:val="18"/>
          <w:szCs w:val="18"/>
        </w:rPr>
        <w:t xml:space="preserve"> 2</w:t>
      </w:r>
      <w:r w:rsidR="00033499" w:rsidRPr="000D180D">
        <w:rPr>
          <w:rFonts w:ascii="Arial Narrow" w:hAnsi="Arial Narrow"/>
          <w:sz w:val="18"/>
          <w:szCs w:val="18"/>
        </w:rPr>
        <w:t xml:space="preserve"> 011; y Resol. SBS </w:t>
      </w:r>
      <w:proofErr w:type="spellStart"/>
      <w:r w:rsidR="00033499" w:rsidRPr="000D180D">
        <w:rPr>
          <w:rFonts w:ascii="Arial Narrow" w:hAnsi="Arial Narrow"/>
          <w:sz w:val="18"/>
          <w:szCs w:val="18"/>
        </w:rPr>
        <w:t>Nº</w:t>
      </w:r>
      <w:proofErr w:type="spellEnd"/>
      <w:r w:rsidR="00033499" w:rsidRPr="000D180D">
        <w:rPr>
          <w:rFonts w:ascii="Arial Narrow" w:hAnsi="Arial Narrow"/>
          <w:sz w:val="18"/>
          <w:szCs w:val="18"/>
        </w:rPr>
        <w:t xml:space="preserve"> 6114-2011 del 19.05.2011, vigente a partir de la información correspondiente al mes de agosto</w:t>
      </w:r>
      <w:r w:rsidR="00CE3059" w:rsidRPr="000D180D">
        <w:rPr>
          <w:rFonts w:ascii="Arial Narrow" w:hAnsi="Arial Narrow"/>
          <w:sz w:val="18"/>
          <w:szCs w:val="18"/>
        </w:rPr>
        <w:t xml:space="preserve"> 2011</w:t>
      </w:r>
      <w:r w:rsidR="00C55DC9" w:rsidRPr="000D180D">
        <w:rPr>
          <w:rFonts w:ascii="Arial Narrow" w:hAnsi="Arial Narrow"/>
          <w:sz w:val="18"/>
          <w:szCs w:val="18"/>
        </w:rPr>
        <w:t>.</w:t>
      </w:r>
      <w:r w:rsidR="00033499" w:rsidRPr="000D180D">
        <w:rPr>
          <w:rFonts w:ascii="Arial Narrow" w:hAnsi="Arial Narrow"/>
          <w:sz w:val="18"/>
          <w:szCs w:val="18"/>
        </w:rPr>
        <w:t xml:space="preserve"> </w:t>
      </w:r>
      <w:r w:rsidR="00453840" w:rsidRPr="000D180D">
        <w:rPr>
          <w:rFonts w:ascii="Arial Narrow" w:hAnsi="Arial Narrow"/>
          <w:sz w:val="18"/>
          <w:szCs w:val="18"/>
        </w:rPr>
        <w:t xml:space="preserve"> </w:t>
      </w:r>
    </w:p>
    <w:p w14:paraId="2C8BA60E" w14:textId="77777777" w:rsidR="00BB7163" w:rsidRPr="000D180D"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6</w:t>
      </w:r>
      <w:r w:rsidRPr="000D180D">
        <w:rPr>
          <w:rFonts w:ascii="Arial Narrow" w:hAnsi="Arial Narrow"/>
          <w:sz w:val="18"/>
          <w:szCs w:val="18"/>
        </w:rPr>
        <w:t xml:space="preserve"> </w:t>
      </w:r>
      <w:proofErr w:type="gramStart"/>
      <w:r w:rsidRPr="000D180D">
        <w:rPr>
          <w:rFonts w:ascii="Arial Narrow" w:hAnsi="Arial Narrow"/>
          <w:sz w:val="18"/>
          <w:szCs w:val="18"/>
        </w:rPr>
        <w:t>Modificado</w:t>
      </w:r>
      <w:proofErr w:type="gramEnd"/>
      <w:r w:rsidRPr="000D180D">
        <w:rPr>
          <w:rFonts w:ascii="Arial Narrow" w:hAnsi="Arial Narrow"/>
          <w:sz w:val="18"/>
          <w:szCs w:val="18"/>
        </w:rPr>
        <w:t xml:space="preserve"> por </w:t>
      </w:r>
      <w:smartTag w:uri="urn:schemas-microsoft-com:office:smarttags" w:element="PersonName">
        <w:smartTagPr>
          <w:attr w:name="ProductID" w:val="la Resoluci￳n SBS"/>
        </w:smartTagPr>
        <w:r w:rsidRPr="000D180D">
          <w:rPr>
            <w:rFonts w:ascii="Arial Narrow" w:hAnsi="Arial Narrow"/>
            <w:sz w:val="18"/>
            <w:szCs w:val="18"/>
          </w:rPr>
          <w:t>la Resolución SBS</w:t>
        </w:r>
      </w:smartTag>
      <w:r w:rsidRPr="000D180D">
        <w:rPr>
          <w:rFonts w:ascii="Arial Narrow" w:hAnsi="Arial Narrow"/>
          <w:sz w:val="18"/>
          <w:szCs w:val="18"/>
        </w:rPr>
        <w:t xml:space="preserve">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1455-2003 del 16.10.2003.</w:t>
      </w:r>
      <w:r w:rsidR="007D5C82" w:rsidRPr="000D180D">
        <w:rPr>
          <w:rFonts w:ascii="Arial Narrow" w:hAnsi="Arial Narrow"/>
          <w:sz w:val="18"/>
          <w:szCs w:val="18"/>
        </w:rPr>
        <w:t xml:space="preserve"> Posteriormente modificado</w:t>
      </w:r>
      <w:r w:rsidR="00D96F3C" w:rsidRPr="000D180D">
        <w:rPr>
          <w:rFonts w:ascii="Arial Narrow" w:hAnsi="Arial Narrow"/>
          <w:sz w:val="18"/>
          <w:szCs w:val="18"/>
        </w:rPr>
        <w:t xml:space="preserve"> el formato y notas</w:t>
      </w:r>
      <w:r w:rsidR="007D5C82" w:rsidRPr="000D180D">
        <w:rPr>
          <w:rFonts w:ascii="Arial Narrow" w:hAnsi="Arial Narrow"/>
          <w:sz w:val="18"/>
          <w:szCs w:val="18"/>
        </w:rPr>
        <w:t xml:space="preserve"> por </w:t>
      </w:r>
      <w:smartTag w:uri="urn:schemas-microsoft-com:office:smarttags" w:element="PersonName">
        <w:smartTagPr>
          <w:attr w:name="ProductID" w:val="la Resol. SBS"/>
        </w:smartTagPr>
        <w:smartTag w:uri="urn:schemas-microsoft-com:office:smarttags" w:element="PersonName">
          <w:smartTagPr>
            <w:attr w:name="ProductID" w:val="la Resol."/>
          </w:smartTagPr>
          <w:r w:rsidR="007D5C82" w:rsidRPr="000D180D">
            <w:rPr>
              <w:rFonts w:ascii="Arial Narrow" w:hAnsi="Arial Narrow"/>
              <w:sz w:val="18"/>
              <w:szCs w:val="18"/>
            </w:rPr>
            <w:t>la Resol.</w:t>
          </w:r>
        </w:smartTag>
        <w:r w:rsidR="007D5C82" w:rsidRPr="000D180D">
          <w:rPr>
            <w:rFonts w:ascii="Arial Narrow" w:hAnsi="Arial Narrow"/>
            <w:sz w:val="18"/>
            <w:szCs w:val="18"/>
          </w:rPr>
          <w:t xml:space="preserve"> SBS</w:t>
        </w:r>
      </w:smartTag>
      <w:r w:rsidR="007D5C82" w:rsidRPr="000D180D">
        <w:rPr>
          <w:rFonts w:ascii="Arial Narrow" w:hAnsi="Arial Narrow"/>
          <w:sz w:val="18"/>
          <w:szCs w:val="18"/>
        </w:rPr>
        <w:t xml:space="preserve"> </w:t>
      </w:r>
      <w:proofErr w:type="spellStart"/>
      <w:r w:rsidR="007D5C82" w:rsidRPr="000D180D">
        <w:rPr>
          <w:rFonts w:ascii="Arial Narrow" w:hAnsi="Arial Narrow"/>
          <w:sz w:val="18"/>
          <w:szCs w:val="18"/>
        </w:rPr>
        <w:t>Nº</w:t>
      </w:r>
      <w:proofErr w:type="spellEnd"/>
      <w:r w:rsidR="007D5C82" w:rsidRPr="000D180D">
        <w:rPr>
          <w:rFonts w:ascii="Arial Narrow" w:hAnsi="Arial Narrow"/>
          <w:sz w:val="18"/>
          <w:szCs w:val="18"/>
        </w:rPr>
        <w:t xml:space="preserve"> 6328-2009 del 18.06.2009</w:t>
      </w:r>
      <w:r w:rsidR="00D96F3C" w:rsidRPr="000D180D">
        <w:rPr>
          <w:rFonts w:ascii="Arial Narrow" w:hAnsi="Arial Narrow"/>
          <w:sz w:val="18"/>
          <w:szCs w:val="18"/>
        </w:rPr>
        <w:t xml:space="preserve"> vigente a partir de la información de julio de 2009.</w:t>
      </w:r>
      <w:r w:rsidR="006548B1" w:rsidRPr="000D180D">
        <w:rPr>
          <w:rFonts w:ascii="Arial Narrow" w:hAnsi="Arial Narrow"/>
          <w:sz w:val="18"/>
          <w:szCs w:val="18"/>
        </w:rPr>
        <w:t xml:space="preserve"> </w:t>
      </w:r>
      <w:r w:rsidR="00303ABF" w:rsidRPr="000D180D">
        <w:rPr>
          <w:rFonts w:ascii="Arial Narrow" w:hAnsi="Arial Narrow"/>
          <w:sz w:val="18"/>
          <w:szCs w:val="18"/>
        </w:rPr>
        <w:t>Posteriormente, modificada</w:t>
      </w:r>
      <w:r w:rsidR="006548B1" w:rsidRPr="000D180D">
        <w:rPr>
          <w:rFonts w:ascii="Arial Narrow" w:hAnsi="Arial Narrow"/>
          <w:sz w:val="18"/>
          <w:szCs w:val="18"/>
        </w:rPr>
        <w:t xml:space="preserve"> </w:t>
      </w:r>
      <w:r w:rsidR="00BF3D12" w:rsidRPr="000D180D">
        <w:rPr>
          <w:rFonts w:ascii="Arial Narrow" w:hAnsi="Arial Narrow"/>
          <w:sz w:val="18"/>
          <w:szCs w:val="18"/>
        </w:rPr>
        <w:t>la denominación por la Resol. SBS N°</w:t>
      </w:r>
      <w:r w:rsidR="006548B1" w:rsidRPr="000D180D">
        <w:rPr>
          <w:rFonts w:ascii="Arial Narrow" w:hAnsi="Arial Narrow"/>
          <w:sz w:val="18"/>
          <w:szCs w:val="18"/>
        </w:rPr>
        <w:t xml:space="preserve"> </w:t>
      </w:r>
      <w:r w:rsidR="00BF3D12" w:rsidRPr="000D180D">
        <w:rPr>
          <w:rFonts w:ascii="Arial Narrow" w:hAnsi="Arial Narrow"/>
          <w:sz w:val="18"/>
          <w:szCs w:val="18"/>
        </w:rPr>
        <w:t xml:space="preserve">4906-2017 </w:t>
      </w:r>
      <w:r w:rsidR="006548B1" w:rsidRPr="000D180D">
        <w:rPr>
          <w:rFonts w:ascii="Arial Narrow" w:hAnsi="Arial Narrow"/>
          <w:sz w:val="18"/>
          <w:szCs w:val="18"/>
        </w:rPr>
        <w:t xml:space="preserve">del </w:t>
      </w:r>
      <w:r w:rsidR="00BF3D12" w:rsidRPr="000D180D">
        <w:rPr>
          <w:rFonts w:ascii="Arial Narrow" w:hAnsi="Arial Narrow"/>
          <w:sz w:val="18"/>
          <w:szCs w:val="18"/>
        </w:rPr>
        <w:t>20.12.2017</w:t>
      </w:r>
      <w:r w:rsidR="006548B1" w:rsidRPr="000D180D">
        <w:rPr>
          <w:rFonts w:ascii="Arial Narrow" w:hAnsi="Arial Narrow"/>
          <w:sz w:val="18"/>
          <w:szCs w:val="18"/>
        </w:rPr>
        <w:t>, vigente a partir de la información de junio de 2018.</w:t>
      </w:r>
      <w:r w:rsidR="009E2647" w:rsidRPr="000D180D">
        <w:rPr>
          <w:rFonts w:ascii="Arial Narrow" w:hAnsi="Arial Narrow"/>
          <w:sz w:val="18"/>
          <w:szCs w:val="18"/>
        </w:rPr>
        <w:t xml:space="preserve"> Posteriormente modificado por la Resol</w:t>
      </w:r>
      <w:r w:rsidR="00333C84" w:rsidRPr="000D180D">
        <w:rPr>
          <w:rFonts w:ascii="Arial Narrow" w:hAnsi="Arial Narrow"/>
          <w:sz w:val="18"/>
          <w:szCs w:val="18"/>
        </w:rPr>
        <w:t>. SBS N° 2237-2018 del 06.06.</w:t>
      </w:r>
      <w:r w:rsidR="009E2647" w:rsidRPr="000D180D">
        <w:rPr>
          <w:rFonts w:ascii="Arial Narrow" w:hAnsi="Arial Narrow"/>
          <w:sz w:val="18"/>
          <w:szCs w:val="18"/>
        </w:rPr>
        <w:t>2018.</w:t>
      </w:r>
      <w:r w:rsidR="00E56B5B" w:rsidRPr="000D180D">
        <w:rPr>
          <w:rFonts w:ascii="Arial Narrow" w:hAnsi="Arial Narrow"/>
          <w:sz w:val="18"/>
          <w:szCs w:val="18"/>
        </w:rPr>
        <w:t xml:space="preserve"> Posteriormente modificado el plazo máximo para </w:t>
      </w:r>
      <w:r w:rsidR="00D91986" w:rsidRPr="000D180D">
        <w:rPr>
          <w:rFonts w:ascii="Arial Narrow" w:hAnsi="Arial Narrow"/>
          <w:sz w:val="18"/>
          <w:szCs w:val="18"/>
        </w:rPr>
        <w:t xml:space="preserve">su </w:t>
      </w:r>
      <w:r w:rsidR="00E56B5B" w:rsidRPr="000D180D">
        <w:rPr>
          <w:rFonts w:ascii="Arial Narrow" w:hAnsi="Arial Narrow"/>
          <w:sz w:val="18"/>
          <w:szCs w:val="18"/>
        </w:rPr>
        <w:t xml:space="preserve">remisión a través de la Resolución SBS N° </w:t>
      </w:r>
      <w:r w:rsidR="00F37A6F" w:rsidRPr="000D180D">
        <w:rPr>
          <w:rFonts w:ascii="Arial Narrow" w:hAnsi="Arial Narrow"/>
          <w:sz w:val="18"/>
          <w:szCs w:val="18"/>
        </w:rPr>
        <w:t xml:space="preserve">2405 – 2019 del 30.05.2019 vigente a partir del 01 de junio del 2019. </w:t>
      </w:r>
    </w:p>
    <w:p w14:paraId="046E2475" w14:textId="5027B5E5" w:rsidR="009A2231" w:rsidRPr="000D180D" w:rsidRDefault="009A2231" w:rsidP="0019259B">
      <w:pPr>
        <w:tabs>
          <w:tab w:val="left" w:pos="7685"/>
        </w:tabs>
        <w:spacing w:before="40"/>
        <w:jc w:val="both"/>
        <w:outlineLvl w:val="0"/>
        <w:rPr>
          <w:rFonts w:ascii="Arial Narrow" w:hAnsi="Arial Narrow"/>
          <w:sz w:val="18"/>
          <w:szCs w:val="18"/>
        </w:rPr>
      </w:pPr>
      <w:r w:rsidRPr="000D180D">
        <w:rPr>
          <w:rFonts w:ascii="Arial Narrow" w:hAnsi="Arial Narrow"/>
          <w:sz w:val="18"/>
          <w:szCs w:val="18"/>
          <w:vertAlign w:val="superscript"/>
        </w:rPr>
        <w:t>6.1</w:t>
      </w:r>
      <w:r w:rsidRPr="000D180D">
        <w:rPr>
          <w:rFonts w:ascii="Arial Narrow" w:hAnsi="Arial Narrow"/>
          <w:sz w:val="18"/>
          <w:szCs w:val="18"/>
        </w:rPr>
        <w:t xml:space="preserve"> Modificado por </w:t>
      </w:r>
      <w:smartTag w:uri="urn:schemas-microsoft-com:office:smarttags" w:element="PersonName">
        <w:smartTagPr>
          <w:attr w:name="ProductID" w:val="la Resoluci￳n SBS"/>
        </w:smartTagPr>
        <w:r w:rsidRPr="000D180D">
          <w:rPr>
            <w:rFonts w:ascii="Arial Narrow" w:hAnsi="Arial Narrow"/>
            <w:sz w:val="18"/>
            <w:szCs w:val="18"/>
          </w:rPr>
          <w:t>la Resolución SBS</w:t>
        </w:r>
      </w:smartTag>
      <w:r w:rsidRPr="000D180D">
        <w:rPr>
          <w:rFonts w:ascii="Arial Narrow" w:hAnsi="Arial Narrow"/>
          <w:sz w:val="18"/>
          <w:szCs w:val="18"/>
        </w:rPr>
        <w:t xml:space="preserve">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1314-2006 del 10.10.2006 y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775-2008 del 26.03.2008.</w:t>
      </w:r>
      <w:r w:rsidR="001355DB" w:rsidRPr="001355DB">
        <w:rPr>
          <w:rFonts w:ascii="Arial Narrow" w:hAnsi="Arial Narrow"/>
          <w:sz w:val="18"/>
          <w:szCs w:val="18"/>
        </w:rPr>
        <w:t xml:space="preserve"> </w:t>
      </w:r>
      <w:r w:rsidR="001355DB">
        <w:rPr>
          <w:rFonts w:ascii="Arial Narrow" w:hAnsi="Arial Narrow"/>
          <w:sz w:val="18"/>
          <w:szCs w:val="18"/>
        </w:rPr>
        <w:t>P</w:t>
      </w:r>
      <w:r w:rsidR="001355DB" w:rsidRPr="001355DB">
        <w:rPr>
          <w:rFonts w:ascii="Arial Narrow" w:hAnsi="Arial Narrow"/>
          <w:sz w:val="18"/>
          <w:szCs w:val="18"/>
        </w:rPr>
        <w:t xml:space="preserve">osteriormente </w:t>
      </w:r>
      <w:r w:rsidR="001355DB">
        <w:rPr>
          <w:rFonts w:ascii="Arial Narrow" w:hAnsi="Arial Narrow"/>
          <w:sz w:val="18"/>
          <w:szCs w:val="18"/>
        </w:rPr>
        <w:t xml:space="preserve">se modificó </w:t>
      </w:r>
      <w:r w:rsidR="001355DB" w:rsidRPr="001355DB">
        <w:rPr>
          <w:rFonts w:ascii="Arial Narrow" w:hAnsi="Arial Narrow"/>
          <w:sz w:val="18"/>
          <w:szCs w:val="18"/>
        </w:rPr>
        <w:t>por la Resol. SBS 1661-2025 del 08.05.2025</w:t>
      </w:r>
      <w:r w:rsidR="001355DB">
        <w:rPr>
          <w:rFonts w:ascii="Arial Narrow" w:hAnsi="Arial Narrow"/>
          <w:sz w:val="18"/>
          <w:szCs w:val="18"/>
        </w:rPr>
        <w:t>.</w:t>
      </w:r>
    </w:p>
    <w:p w14:paraId="107946EB" w14:textId="77777777" w:rsidR="000F723B" w:rsidRPr="000D180D" w:rsidRDefault="000F723B" w:rsidP="000F723B">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6.2</w:t>
      </w:r>
      <w:r w:rsidRPr="000D180D">
        <w:rPr>
          <w:rFonts w:ascii="Arial Narrow" w:hAnsi="Arial Narrow"/>
          <w:sz w:val="18"/>
          <w:szCs w:val="18"/>
        </w:rPr>
        <w:t xml:space="preserve"> Incorporado </w:t>
      </w:r>
      <w:r w:rsidR="00D96F3C" w:rsidRPr="000D180D">
        <w:rPr>
          <w:rFonts w:ascii="Arial Narrow" w:hAnsi="Arial Narrow"/>
          <w:sz w:val="18"/>
          <w:szCs w:val="18"/>
        </w:rPr>
        <w:t xml:space="preserve">a partir de la información de julio de 2009 </w:t>
      </w:r>
      <w:r w:rsidRPr="000D180D">
        <w:rPr>
          <w:rFonts w:ascii="Arial Narrow" w:hAnsi="Arial Narrow"/>
          <w:sz w:val="18"/>
          <w:szCs w:val="18"/>
        </w:rPr>
        <w:t xml:space="preserve">por la Resol.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4595-2009 del 27.05.2009</w:t>
      </w:r>
      <w:r w:rsidR="009E2647" w:rsidRPr="000D180D">
        <w:rPr>
          <w:rFonts w:ascii="Arial Narrow" w:hAnsi="Arial Narrow"/>
          <w:sz w:val="18"/>
          <w:szCs w:val="18"/>
        </w:rPr>
        <w:t>. Posteriormente sustituido el formato por la Res. SBS N° 681-2018 del 21.02.2018.</w:t>
      </w:r>
      <w:r w:rsidR="00A651E4" w:rsidRPr="000D180D">
        <w:rPr>
          <w:rFonts w:ascii="Arial Narrow" w:hAnsi="Arial Narrow"/>
          <w:sz w:val="18"/>
          <w:szCs w:val="18"/>
        </w:rPr>
        <w:t xml:space="preserve"> Posteriormente sustituido el formato por la Res. SBS N° 3951-2022 del 22.12.2022</w:t>
      </w:r>
      <w:r w:rsidR="00714AC9" w:rsidRPr="000D180D">
        <w:rPr>
          <w:rFonts w:ascii="Arial Narrow" w:hAnsi="Arial Narrow"/>
          <w:sz w:val="18"/>
          <w:szCs w:val="18"/>
        </w:rPr>
        <w:t>.</w:t>
      </w:r>
      <w:r w:rsidR="009B40C4" w:rsidRPr="000D180D">
        <w:rPr>
          <w:rFonts w:ascii="Arial Narrow" w:hAnsi="Arial Narrow"/>
          <w:sz w:val="18"/>
          <w:szCs w:val="18"/>
        </w:rPr>
        <w:t xml:space="preserve"> Notas modificadas por la Res. SBS N° 3212-2023 del 27.09.23</w:t>
      </w:r>
    </w:p>
    <w:p w14:paraId="17A25182" w14:textId="77777777" w:rsidR="007D5C82" w:rsidRPr="000D180D" w:rsidRDefault="000F723B" w:rsidP="0019259B">
      <w:pPr>
        <w:tabs>
          <w:tab w:val="left" w:pos="7685"/>
        </w:tabs>
        <w:spacing w:before="40"/>
        <w:jc w:val="both"/>
        <w:outlineLvl w:val="0"/>
        <w:rPr>
          <w:rFonts w:ascii="Arial Narrow" w:hAnsi="Arial Narrow"/>
          <w:sz w:val="18"/>
          <w:szCs w:val="18"/>
        </w:rPr>
      </w:pPr>
      <w:r w:rsidRPr="000D180D">
        <w:rPr>
          <w:rFonts w:ascii="Arial Narrow" w:hAnsi="Arial Narrow"/>
          <w:sz w:val="18"/>
          <w:szCs w:val="18"/>
          <w:vertAlign w:val="superscript"/>
        </w:rPr>
        <w:t>6.3</w:t>
      </w:r>
      <w:r w:rsidR="007D5C82" w:rsidRPr="000D180D">
        <w:rPr>
          <w:rFonts w:ascii="Arial Narrow" w:hAnsi="Arial Narrow"/>
          <w:sz w:val="18"/>
          <w:szCs w:val="18"/>
        </w:rPr>
        <w:t xml:space="preserve"> Sustituido el formato y modificada la denominación por </w:t>
      </w:r>
      <w:smartTag w:uri="urn:schemas-microsoft-com:office:smarttags" w:element="PersonName">
        <w:smartTagPr>
          <w:attr w:name="ProductID" w:val="la Resol. SBS"/>
        </w:smartTagPr>
        <w:r w:rsidR="007D5C82" w:rsidRPr="000D180D">
          <w:rPr>
            <w:rFonts w:ascii="Arial Narrow" w:hAnsi="Arial Narrow"/>
            <w:sz w:val="18"/>
            <w:szCs w:val="18"/>
          </w:rPr>
          <w:t xml:space="preserve">la Resol. </w:t>
        </w:r>
        <w:r w:rsidRPr="000D180D">
          <w:rPr>
            <w:rFonts w:ascii="Arial Narrow" w:hAnsi="Arial Narrow"/>
            <w:sz w:val="18"/>
            <w:szCs w:val="18"/>
          </w:rPr>
          <w:t>SBS</w:t>
        </w:r>
      </w:smartTag>
      <w:r w:rsidRPr="000D180D">
        <w:rPr>
          <w:rFonts w:ascii="Arial Narrow" w:hAnsi="Arial Narrow"/>
          <w:sz w:val="18"/>
          <w:szCs w:val="18"/>
        </w:rPr>
        <w:t xml:space="preserve">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4727-2009 del 29.05.2009. El Anexo 12-III fue eliminado por la citada Resolución. </w:t>
      </w:r>
      <w:r w:rsidR="00D96F3C" w:rsidRPr="000D180D">
        <w:rPr>
          <w:rFonts w:ascii="Arial Narrow" w:hAnsi="Arial Narrow"/>
          <w:sz w:val="18"/>
          <w:szCs w:val="18"/>
        </w:rPr>
        <w:t>Dichas modificaciones son vigentes a partir de la información de julio de 2009.</w:t>
      </w:r>
      <w:r w:rsidR="00011CC2" w:rsidRPr="000D180D">
        <w:rPr>
          <w:rFonts w:ascii="Arial Narrow" w:hAnsi="Arial Narrow"/>
          <w:sz w:val="18"/>
          <w:szCs w:val="18"/>
        </w:rPr>
        <w:t xml:space="preserve"> Mediante la Resolución SBS N° 9075-2016 del 24.02.2016 se modifica el formato del Anexo 12-II vigente a partir de julio 2016.</w:t>
      </w:r>
      <w:r w:rsidR="00A651E4" w:rsidRPr="000D180D">
        <w:rPr>
          <w:rFonts w:ascii="Arial Narrow" w:hAnsi="Arial Narrow"/>
          <w:sz w:val="18"/>
          <w:szCs w:val="18"/>
        </w:rPr>
        <w:t xml:space="preserve"> Posteriormente sustituido el formato por la Res. SBS N° 3950-2022 del 22.12.2022</w:t>
      </w:r>
      <w:r w:rsidR="00714AC9" w:rsidRPr="000D180D">
        <w:rPr>
          <w:rFonts w:ascii="Arial Narrow" w:hAnsi="Arial Narrow"/>
          <w:sz w:val="18"/>
          <w:szCs w:val="18"/>
        </w:rPr>
        <w:t>.</w:t>
      </w:r>
      <w:r w:rsidR="009B40C4" w:rsidRPr="000D180D">
        <w:rPr>
          <w:rFonts w:ascii="Arial Narrow" w:hAnsi="Arial Narrow"/>
          <w:sz w:val="18"/>
          <w:szCs w:val="18"/>
        </w:rPr>
        <w:t xml:space="preserve"> Notas modificadas por la Res. SBS N° 3212-2023 del 27.09.23</w:t>
      </w:r>
    </w:p>
    <w:p w14:paraId="491D9B2D" w14:textId="77777777" w:rsidR="00792E5D" w:rsidRPr="000D180D" w:rsidRDefault="00792E5D" w:rsidP="00792E5D">
      <w:pPr>
        <w:tabs>
          <w:tab w:val="left" w:pos="7685"/>
        </w:tabs>
        <w:spacing w:before="40"/>
        <w:jc w:val="both"/>
        <w:outlineLvl w:val="0"/>
        <w:rPr>
          <w:rFonts w:ascii="Arial Narrow" w:hAnsi="Arial Narrow"/>
          <w:sz w:val="18"/>
          <w:szCs w:val="18"/>
        </w:rPr>
      </w:pPr>
      <w:r w:rsidRPr="000D180D">
        <w:rPr>
          <w:rFonts w:ascii="Arial Narrow" w:hAnsi="Arial Narrow"/>
          <w:sz w:val="18"/>
          <w:szCs w:val="18"/>
          <w:vertAlign w:val="superscript"/>
        </w:rPr>
        <w:t>6.4</w:t>
      </w:r>
      <w:r w:rsidRPr="000D180D">
        <w:rPr>
          <w:rFonts w:ascii="Arial Narrow" w:hAnsi="Arial Narrow"/>
          <w:sz w:val="18"/>
          <w:szCs w:val="18"/>
        </w:rPr>
        <w:t xml:space="preserve"> Modificado por la Resol.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2055-2013 del 25.03.2013, vigente a partir de la información de junio de 2013.</w:t>
      </w:r>
      <w:r w:rsidR="00E541AF" w:rsidRPr="000D180D">
        <w:rPr>
          <w:rFonts w:ascii="Arial Narrow" w:hAnsi="Arial Narrow"/>
          <w:sz w:val="18"/>
          <w:szCs w:val="18"/>
        </w:rPr>
        <w:t xml:space="preserve"> Posteriormente modificado por la Resol. SBS N° 3178-2022 del 17.10.2022, vigente a partir de la información de octubre de 2022.</w:t>
      </w:r>
    </w:p>
    <w:p w14:paraId="0FD6FAF9" w14:textId="77777777" w:rsidR="00792E5D" w:rsidRPr="000D180D" w:rsidRDefault="00792E5D">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7</w:t>
      </w:r>
      <w:r w:rsidRPr="000D180D">
        <w:rPr>
          <w:rFonts w:ascii="Arial Narrow" w:hAnsi="Arial Narrow"/>
          <w:sz w:val="18"/>
          <w:szCs w:val="18"/>
        </w:rPr>
        <w:t xml:space="preserve"> </w:t>
      </w:r>
      <w:proofErr w:type="gramStart"/>
      <w:r w:rsidRPr="000D180D">
        <w:rPr>
          <w:rFonts w:ascii="Arial Narrow" w:hAnsi="Arial Narrow"/>
          <w:sz w:val="18"/>
          <w:szCs w:val="18"/>
        </w:rPr>
        <w:t>Modificado</w:t>
      </w:r>
      <w:proofErr w:type="gramEnd"/>
      <w:r w:rsidRPr="000D180D">
        <w:rPr>
          <w:rFonts w:ascii="Arial Narrow" w:hAnsi="Arial Narrow"/>
          <w:sz w:val="18"/>
          <w:szCs w:val="18"/>
        </w:rPr>
        <w:t xml:space="preserve"> por Circular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B-2095-2001 del 24.07.2001.</w:t>
      </w:r>
    </w:p>
    <w:p w14:paraId="4566CBF8" w14:textId="62327AB3" w:rsidR="00D3739D" w:rsidRPr="000D180D" w:rsidRDefault="0005224E" w:rsidP="00945EA1">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 xml:space="preserve">8 </w:t>
      </w:r>
      <w:proofErr w:type="gramStart"/>
      <w:r w:rsidR="00D3739D" w:rsidRPr="000D180D">
        <w:rPr>
          <w:rFonts w:ascii="Arial Narrow" w:hAnsi="Arial Narrow"/>
          <w:sz w:val="18"/>
          <w:szCs w:val="18"/>
        </w:rPr>
        <w:t>Aprobado</w:t>
      </w:r>
      <w:proofErr w:type="gramEnd"/>
      <w:r w:rsidR="00D3739D" w:rsidRPr="000D180D">
        <w:rPr>
          <w:rFonts w:ascii="Arial Narrow" w:hAnsi="Arial Narrow"/>
          <w:sz w:val="18"/>
          <w:szCs w:val="18"/>
        </w:rPr>
        <w:t xml:space="preserve"> por Resolución SBS N° 9075-2012 del 05-12-2012. Vigente a partir de la información de diciembre de 2013. Posteriormente modificado por Res. SBS N° 3225-2014 del 29.05.2014 y Res. SBS N° 4128-2014 del 01.07.14. Posteriormente modificado por Res. SBS N° 5254-2014 del 12.08.2014, vigente a partir del 01 de setiembre de 2014.</w:t>
      </w:r>
      <w:r w:rsidR="00CD6302" w:rsidRPr="000D180D">
        <w:rPr>
          <w:rFonts w:ascii="Arial Narrow" w:hAnsi="Arial Narrow"/>
          <w:sz w:val="18"/>
          <w:szCs w:val="18"/>
        </w:rPr>
        <w:t xml:space="preserve"> Posteriormente </w:t>
      </w:r>
      <w:r w:rsidR="000A6042" w:rsidRPr="000D180D">
        <w:rPr>
          <w:rFonts w:ascii="Arial Narrow" w:hAnsi="Arial Narrow"/>
          <w:sz w:val="18"/>
          <w:szCs w:val="18"/>
        </w:rPr>
        <w:t>modificado</w:t>
      </w:r>
      <w:r w:rsidR="00CD6302" w:rsidRPr="000D180D">
        <w:rPr>
          <w:rFonts w:ascii="Arial Narrow" w:hAnsi="Arial Narrow"/>
          <w:sz w:val="18"/>
          <w:szCs w:val="18"/>
        </w:rPr>
        <w:t xml:space="preserve"> por Res. SBS</w:t>
      </w:r>
      <w:r w:rsidR="00A040AD" w:rsidRPr="000D180D">
        <w:rPr>
          <w:rFonts w:ascii="Arial Narrow" w:hAnsi="Arial Narrow"/>
          <w:sz w:val="18"/>
          <w:szCs w:val="18"/>
        </w:rPr>
        <w:t xml:space="preserve"> N° 5202-2015 del 03.09.2015</w:t>
      </w:r>
      <w:r w:rsidR="00CD6302" w:rsidRPr="000D180D">
        <w:rPr>
          <w:rFonts w:ascii="Arial Narrow" w:hAnsi="Arial Narrow"/>
          <w:sz w:val="18"/>
          <w:szCs w:val="18"/>
        </w:rPr>
        <w:t>.</w:t>
      </w:r>
      <w:r w:rsidR="00794560" w:rsidRPr="000D180D">
        <w:rPr>
          <w:rFonts w:ascii="Arial Narrow" w:hAnsi="Arial Narrow"/>
          <w:sz w:val="18"/>
          <w:szCs w:val="18"/>
        </w:rPr>
        <w:t xml:space="preserve"> Posteriormente, modificado mediante la Resolución SBS, N° 6231-2015 del </w:t>
      </w:r>
      <w:r w:rsidR="00794560" w:rsidRPr="000D180D">
        <w:rPr>
          <w:rFonts w:ascii="Arial Narrow" w:hAnsi="Arial Narrow"/>
          <w:sz w:val="18"/>
          <w:szCs w:val="18"/>
        </w:rPr>
        <w:lastRenderedPageBreak/>
        <w:t>14.10.2015, vigente a partir del 1 de enero de 2016.</w:t>
      </w:r>
      <w:r w:rsidR="008B6511" w:rsidRPr="000D180D">
        <w:rPr>
          <w:rFonts w:ascii="Arial Narrow" w:hAnsi="Arial Narrow"/>
          <w:sz w:val="18"/>
          <w:szCs w:val="18"/>
        </w:rPr>
        <w:t xml:space="preserve"> Posteriormente, modificado por la Resol. SBS N° 4906-2017 del 20.12.2017, vigente a partir de la información de junio de 2018.</w:t>
      </w:r>
      <w:r w:rsidR="00097A15" w:rsidRPr="000D180D">
        <w:rPr>
          <w:rFonts w:ascii="Arial Narrow" w:hAnsi="Arial Narrow"/>
          <w:sz w:val="18"/>
          <w:szCs w:val="18"/>
        </w:rPr>
        <w:t xml:space="preserve"> Posteriormente, modificado por la Resolución SBS N° 682 – 2019 del 20.02.2019 vigente a partir del </w:t>
      </w:r>
      <w:r w:rsidR="0031735F" w:rsidRPr="000D180D">
        <w:rPr>
          <w:rFonts w:ascii="Arial Narrow" w:hAnsi="Arial Narrow"/>
          <w:sz w:val="18"/>
          <w:szCs w:val="18"/>
        </w:rPr>
        <w:t xml:space="preserve">01 de julio del 2019. </w:t>
      </w:r>
      <w:r w:rsidR="00050CB2" w:rsidRPr="000D180D">
        <w:rPr>
          <w:rFonts w:ascii="Arial Narrow" w:hAnsi="Arial Narrow"/>
          <w:sz w:val="18"/>
          <w:szCs w:val="18"/>
        </w:rPr>
        <w:t xml:space="preserve">Posteriormente, modificado por la Resolución SBS N° 2800-2022 del 13.09.2022 vigente a partir del 23 de </w:t>
      </w:r>
      <w:r w:rsidR="005F675B" w:rsidRPr="000D180D">
        <w:rPr>
          <w:rFonts w:ascii="Arial Narrow" w:hAnsi="Arial Narrow"/>
          <w:sz w:val="18"/>
          <w:szCs w:val="18"/>
        </w:rPr>
        <w:t>se</w:t>
      </w:r>
      <w:r w:rsidR="008D30C4" w:rsidRPr="000D180D">
        <w:rPr>
          <w:rFonts w:ascii="Arial Narrow" w:hAnsi="Arial Narrow"/>
          <w:sz w:val="18"/>
          <w:szCs w:val="18"/>
        </w:rPr>
        <w:t>tiembre del 2022.</w:t>
      </w:r>
      <w:r w:rsidR="00FA3685" w:rsidRPr="000D180D">
        <w:rPr>
          <w:rFonts w:ascii="Arial Narrow" w:hAnsi="Arial Narrow"/>
          <w:sz w:val="18"/>
          <w:szCs w:val="18"/>
        </w:rPr>
        <w:t xml:space="preserve"> Posteriormente modificado a través de la Resolución SBS N° 4221-2023 publicada el 22.12.2023, vigente a partir del 01 de enero de 2024.</w:t>
      </w:r>
      <w:r w:rsidR="004A3F34" w:rsidRPr="004A3F34">
        <w:rPr>
          <w:rFonts w:ascii="Arial Narrow" w:hAnsi="Arial Narrow"/>
          <w:sz w:val="18"/>
          <w:szCs w:val="18"/>
        </w:rPr>
        <w:t xml:space="preserve"> Modificado posteriormente por la Resolución SBS </w:t>
      </w:r>
      <w:proofErr w:type="spellStart"/>
      <w:r w:rsidR="004A3F34" w:rsidRPr="004A3F34">
        <w:rPr>
          <w:rFonts w:ascii="Arial Narrow" w:hAnsi="Arial Narrow"/>
          <w:sz w:val="18"/>
          <w:szCs w:val="18"/>
        </w:rPr>
        <w:t>N°</w:t>
      </w:r>
      <w:proofErr w:type="spellEnd"/>
      <w:r w:rsidR="004A3F34" w:rsidRPr="004A3F34">
        <w:rPr>
          <w:rFonts w:ascii="Arial Narrow" w:hAnsi="Arial Narrow"/>
          <w:sz w:val="18"/>
          <w:szCs w:val="18"/>
        </w:rPr>
        <w:t xml:space="preserve"> 2869-2025 del 15.08.2025, vigente a partir del 1 de setiembre del 2025.</w:t>
      </w:r>
    </w:p>
    <w:p w14:paraId="13ABB4B3" w14:textId="7E1D423F" w:rsidR="00945EA1" w:rsidRPr="000D180D" w:rsidRDefault="00C21486" w:rsidP="00945EA1">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 xml:space="preserve">9 </w:t>
      </w:r>
      <w:proofErr w:type="gramStart"/>
      <w:r w:rsidR="000B192A" w:rsidRPr="000D180D">
        <w:rPr>
          <w:rFonts w:ascii="Arial Narrow" w:hAnsi="Arial Narrow"/>
          <w:sz w:val="18"/>
          <w:szCs w:val="18"/>
        </w:rPr>
        <w:t>Aprobado</w:t>
      </w:r>
      <w:proofErr w:type="gramEnd"/>
      <w:r w:rsidR="000B192A" w:rsidRPr="000D180D">
        <w:rPr>
          <w:rFonts w:ascii="Arial Narrow" w:hAnsi="Arial Narrow"/>
          <w:sz w:val="18"/>
          <w:szCs w:val="18"/>
        </w:rPr>
        <w:t xml:space="preserve"> por Resolución SBS N° 9075-2012 del 05-12-2012. Vigente a partir de la información de diciembre de 2013. Posteriormente modificado por Res. SBS N° 3225-2014 del 29.05.2014 y Res. SBS N° 4128-2014 del 01.07.14. Posteriormente modificado por Res. SBS N° 5254-2014 del 12.08.2014, vigente a partir del 01 de setiembre de 2014.</w:t>
      </w:r>
      <w:r w:rsidR="00CD6302" w:rsidRPr="000D180D">
        <w:rPr>
          <w:rFonts w:ascii="Arial Narrow" w:hAnsi="Arial Narrow"/>
          <w:sz w:val="18"/>
          <w:szCs w:val="18"/>
        </w:rPr>
        <w:t xml:space="preserve"> Posteriormente modifica</w:t>
      </w:r>
      <w:r w:rsidR="00126412" w:rsidRPr="000D180D">
        <w:rPr>
          <w:rFonts w:ascii="Arial Narrow" w:hAnsi="Arial Narrow"/>
          <w:sz w:val="18"/>
          <w:szCs w:val="18"/>
        </w:rPr>
        <w:t>d</w:t>
      </w:r>
      <w:r w:rsidR="00CD6302" w:rsidRPr="000D180D">
        <w:rPr>
          <w:rFonts w:ascii="Arial Narrow" w:hAnsi="Arial Narrow"/>
          <w:sz w:val="18"/>
          <w:szCs w:val="18"/>
        </w:rPr>
        <w:t>o por Res. SBS N° 5202-2015 del 03.09.2015</w:t>
      </w:r>
      <w:r w:rsidR="00A040AD" w:rsidRPr="000D180D">
        <w:rPr>
          <w:rFonts w:ascii="Arial Narrow" w:hAnsi="Arial Narrow"/>
          <w:sz w:val="18"/>
          <w:szCs w:val="18"/>
        </w:rPr>
        <w:t>.</w:t>
      </w:r>
      <w:r w:rsidR="00794560" w:rsidRPr="000D180D">
        <w:rPr>
          <w:rFonts w:ascii="Arial Narrow" w:hAnsi="Arial Narrow"/>
          <w:sz w:val="18"/>
          <w:szCs w:val="18"/>
        </w:rPr>
        <w:t xml:space="preserve"> Posteriormente, modificado mediante la Resolución SBS N° 6231-2015 del 14.10.2015, vigente a partir del 1 de enero de 2016.</w:t>
      </w:r>
      <w:r w:rsidR="00931947" w:rsidRPr="000D180D">
        <w:rPr>
          <w:rFonts w:ascii="Arial Narrow" w:hAnsi="Arial Narrow"/>
          <w:sz w:val="18"/>
          <w:szCs w:val="18"/>
        </w:rPr>
        <w:t xml:space="preserve"> Posteriormente, modificado a través de la Resolución SBS N° 682 – 2019 del 20.02.2019 vigente a partir del 01 de marzo del 2019. </w:t>
      </w:r>
      <w:r w:rsidR="00955DD4" w:rsidRPr="000D180D">
        <w:rPr>
          <w:rFonts w:ascii="Arial Narrow" w:hAnsi="Arial Narrow"/>
          <w:sz w:val="18"/>
          <w:szCs w:val="18"/>
        </w:rPr>
        <w:t>Posteriormente, modificado a través de la Resolución SBS N° 4838 – 2019 del 17.10.2019 vigente a partir de la remisión de la información de noviembre del 2019</w:t>
      </w:r>
      <w:r w:rsidR="00AA2688" w:rsidRPr="000D180D">
        <w:rPr>
          <w:rFonts w:ascii="Arial Narrow" w:hAnsi="Arial Narrow"/>
          <w:sz w:val="18"/>
          <w:szCs w:val="18"/>
        </w:rPr>
        <w:t>.</w:t>
      </w:r>
      <w:r w:rsidR="004C3EB6" w:rsidRPr="000D180D">
        <w:rPr>
          <w:rFonts w:ascii="Arial Narrow" w:hAnsi="Arial Narrow"/>
          <w:sz w:val="18"/>
          <w:szCs w:val="18"/>
        </w:rPr>
        <w:t xml:space="preserve"> Posteriormente modificado a través de la Resolución SBS N° 3296-2022 del 28.10.2022, vigente a partir del 01 de enero de 2024.</w:t>
      </w:r>
      <w:r w:rsidR="000964E3" w:rsidRPr="000D180D">
        <w:rPr>
          <w:rFonts w:ascii="Arial Narrow" w:hAnsi="Arial Narrow"/>
          <w:sz w:val="18"/>
          <w:szCs w:val="18"/>
        </w:rPr>
        <w:t xml:space="preserve"> Posteriormente modificado a través de la Resolución SBS N° 4221-2023 publicada el 22.12.2023, vigente a partir del 01 de enero de 2024.</w:t>
      </w:r>
      <w:r w:rsidR="007D3B12" w:rsidRPr="007D3B12">
        <w:rPr>
          <w:rFonts w:ascii="Arial Narrow" w:hAnsi="Arial Narrow"/>
          <w:sz w:val="18"/>
          <w:szCs w:val="18"/>
        </w:rPr>
        <w:t xml:space="preserve"> </w:t>
      </w:r>
      <w:r w:rsidR="007D3B12">
        <w:rPr>
          <w:rFonts w:ascii="Arial Narrow" w:hAnsi="Arial Narrow"/>
          <w:sz w:val="18"/>
          <w:szCs w:val="18"/>
        </w:rPr>
        <w:t xml:space="preserve">Posteriormente se modificó mediante la Resol. SBS </w:t>
      </w:r>
      <w:proofErr w:type="spellStart"/>
      <w:r w:rsidR="007D3B12">
        <w:rPr>
          <w:rFonts w:ascii="Arial Narrow" w:hAnsi="Arial Narrow"/>
          <w:sz w:val="18"/>
          <w:szCs w:val="18"/>
        </w:rPr>
        <w:t>N°</w:t>
      </w:r>
      <w:proofErr w:type="spellEnd"/>
      <w:r w:rsidR="007D3B12">
        <w:rPr>
          <w:rFonts w:ascii="Arial Narrow" w:hAnsi="Arial Narrow"/>
          <w:sz w:val="18"/>
          <w:szCs w:val="18"/>
        </w:rPr>
        <w:t xml:space="preserve"> 4347-2024 en vigencia a partir de marzo de 2026.</w:t>
      </w:r>
    </w:p>
    <w:p w14:paraId="3D3FF512" w14:textId="7FEE7E78" w:rsidR="00BB3A55" w:rsidRPr="000D180D" w:rsidRDefault="00C21486" w:rsidP="00BB3A55">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 xml:space="preserve">9.1 </w:t>
      </w:r>
      <w:r w:rsidR="000B192A" w:rsidRPr="000D180D">
        <w:rPr>
          <w:rFonts w:ascii="Arial Narrow" w:hAnsi="Arial Narrow"/>
          <w:sz w:val="18"/>
          <w:szCs w:val="18"/>
        </w:rPr>
        <w:t>Aprobado por Resolución SBS N° 9075-2012 del 05-12-2012. Vigente a partir de la información de diciembre de 2013. Posteriormente modificado por Res. SBS N° 3225-2014 del 29.05.2014 y Res. SBS N° 4128-2014 del 01.07.14. Posteriormente modificado por Res. SBS N° 5254-2014 del 12.08.2014 vigente a partir de la información de setiembre de 2014.</w:t>
      </w:r>
      <w:r w:rsidR="00794560" w:rsidRPr="000D180D">
        <w:rPr>
          <w:rFonts w:ascii="Arial Narrow" w:hAnsi="Arial Narrow"/>
          <w:sz w:val="18"/>
          <w:szCs w:val="18"/>
        </w:rPr>
        <w:t xml:space="preserve"> Posteriormente, modificado mediante la Resolución SBS, N° 6231-2015 del 14.10.2015, vigente a partir de la información de enero de 2016.</w:t>
      </w:r>
      <w:r w:rsidR="00383AD8" w:rsidRPr="000D180D">
        <w:rPr>
          <w:rFonts w:ascii="Arial Narrow" w:hAnsi="Arial Narrow"/>
          <w:sz w:val="18"/>
          <w:szCs w:val="18"/>
        </w:rPr>
        <w:t xml:space="preserve"> Posteriormente, modificado a través de la Resolución SBS N° 682 – 2019 </w:t>
      </w:r>
      <w:r w:rsidR="00485C83" w:rsidRPr="000D180D">
        <w:rPr>
          <w:rFonts w:ascii="Arial Narrow" w:hAnsi="Arial Narrow"/>
          <w:sz w:val="18"/>
          <w:szCs w:val="18"/>
        </w:rPr>
        <w:t>del 20.02.2019 vigente a partir del 01 de julio del 2019</w:t>
      </w:r>
      <w:r w:rsidR="00B03F02" w:rsidRPr="000D180D">
        <w:rPr>
          <w:rFonts w:ascii="Arial Narrow" w:hAnsi="Arial Narrow"/>
          <w:sz w:val="18"/>
          <w:szCs w:val="18"/>
        </w:rPr>
        <w:t>.</w:t>
      </w:r>
      <w:r w:rsidR="00893AEC" w:rsidRPr="000D180D">
        <w:rPr>
          <w:rFonts w:ascii="Arial Narrow" w:hAnsi="Arial Narrow"/>
          <w:sz w:val="18"/>
          <w:szCs w:val="18"/>
        </w:rPr>
        <w:t xml:space="preserve"> Posteriormente modificado a través de la Resolución SBS N° 4221-2023 publicada el 22.12.2023</w:t>
      </w:r>
      <w:r w:rsidR="00B10EFB" w:rsidRPr="000D180D">
        <w:rPr>
          <w:rFonts w:ascii="Arial Narrow" w:hAnsi="Arial Narrow"/>
          <w:sz w:val="18"/>
          <w:szCs w:val="18"/>
        </w:rPr>
        <w:t>, vigente a partir de la información de diciembre 2024. En la misma resolución, modifica el plazo máximo de su remisión a partir del 01 de enero de 2024.</w:t>
      </w:r>
      <w:r w:rsidR="00E409DC">
        <w:rPr>
          <w:rFonts w:ascii="Arial Narrow" w:hAnsi="Arial Narrow"/>
          <w:sz w:val="18"/>
          <w:szCs w:val="18"/>
        </w:rPr>
        <w:t xml:space="preserve"> </w:t>
      </w:r>
      <w:bookmarkStart w:id="2" w:name="_Hlk206164088"/>
      <w:r w:rsidR="00E409DC">
        <w:rPr>
          <w:rFonts w:ascii="Arial Narrow" w:hAnsi="Arial Narrow"/>
          <w:sz w:val="18"/>
          <w:szCs w:val="18"/>
        </w:rPr>
        <w:t xml:space="preserve">Modificado posteriormente por la Resolución SBS </w:t>
      </w:r>
      <w:proofErr w:type="spellStart"/>
      <w:r w:rsidR="00E409DC">
        <w:rPr>
          <w:rFonts w:ascii="Arial Narrow" w:hAnsi="Arial Narrow"/>
          <w:sz w:val="18"/>
          <w:szCs w:val="18"/>
        </w:rPr>
        <w:t>N°</w:t>
      </w:r>
      <w:proofErr w:type="spellEnd"/>
      <w:r w:rsidR="00E409DC">
        <w:rPr>
          <w:rFonts w:ascii="Arial Narrow" w:hAnsi="Arial Narrow"/>
          <w:sz w:val="18"/>
          <w:szCs w:val="18"/>
        </w:rPr>
        <w:t xml:space="preserve"> 2869-2025 del 15.08.2025</w:t>
      </w:r>
      <w:r w:rsidR="004A3F34">
        <w:rPr>
          <w:rFonts w:ascii="Arial Narrow" w:hAnsi="Arial Narrow"/>
          <w:sz w:val="18"/>
          <w:szCs w:val="18"/>
        </w:rPr>
        <w:t>, vigente a partir del 1 de setiembre del 2025.</w:t>
      </w:r>
      <w:bookmarkEnd w:id="2"/>
    </w:p>
    <w:p w14:paraId="59A9764D" w14:textId="7FF34053" w:rsidR="00794560" w:rsidRPr="000D180D" w:rsidRDefault="00F05175" w:rsidP="00794560">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10</w:t>
      </w:r>
      <w:r w:rsidR="005A383C" w:rsidRPr="000D180D">
        <w:rPr>
          <w:rFonts w:ascii="Arial Narrow" w:hAnsi="Arial Narrow"/>
          <w:sz w:val="18"/>
          <w:szCs w:val="18"/>
        </w:rPr>
        <w:t xml:space="preserve"> </w:t>
      </w:r>
      <w:proofErr w:type="gramStart"/>
      <w:r w:rsidR="005A383C" w:rsidRPr="000D180D">
        <w:rPr>
          <w:rFonts w:ascii="Arial Narrow" w:hAnsi="Arial Narrow"/>
          <w:sz w:val="18"/>
          <w:szCs w:val="18"/>
        </w:rPr>
        <w:t>Aprobado</w:t>
      </w:r>
      <w:proofErr w:type="gramEnd"/>
      <w:r w:rsidR="005A383C" w:rsidRPr="000D180D">
        <w:rPr>
          <w:rFonts w:ascii="Arial Narrow" w:hAnsi="Arial Narrow"/>
          <w:sz w:val="18"/>
          <w:szCs w:val="18"/>
        </w:rPr>
        <w:t xml:space="preserve"> por Resolución SBS N° 9075-2012 del 05-12-2012</w:t>
      </w:r>
      <w:r w:rsidR="00CE56DC" w:rsidRPr="000D180D">
        <w:rPr>
          <w:rFonts w:ascii="Arial Narrow" w:hAnsi="Arial Narrow"/>
          <w:sz w:val="18"/>
          <w:szCs w:val="18"/>
        </w:rPr>
        <w:t>, modificada por la Resol. SBS N° 4602-2013 del 31.07.2013, Resol. SBS N° 4829-2013 del 15.08.2013 y Resol. SBS N° 5760-2013 del 19.09.2013.</w:t>
      </w:r>
      <w:r w:rsidR="005A383C" w:rsidRPr="000D180D">
        <w:rPr>
          <w:rFonts w:ascii="Arial Narrow" w:hAnsi="Arial Narrow"/>
          <w:sz w:val="18"/>
          <w:szCs w:val="18"/>
        </w:rPr>
        <w:t xml:space="preserve"> Vigente a partir de</w:t>
      </w:r>
      <w:r w:rsidR="0003705D" w:rsidRPr="000D180D">
        <w:rPr>
          <w:rFonts w:ascii="Arial Narrow" w:hAnsi="Arial Narrow"/>
          <w:sz w:val="18"/>
          <w:szCs w:val="18"/>
        </w:rPr>
        <w:t xml:space="preserve"> </w:t>
      </w:r>
      <w:r w:rsidR="005A383C" w:rsidRPr="000D180D">
        <w:rPr>
          <w:rFonts w:ascii="Arial Narrow" w:hAnsi="Arial Narrow"/>
          <w:sz w:val="18"/>
          <w:szCs w:val="18"/>
        </w:rPr>
        <w:t>l</w:t>
      </w:r>
      <w:r w:rsidR="0003705D" w:rsidRPr="000D180D">
        <w:rPr>
          <w:rFonts w:ascii="Arial Narrow" w:hAnsi="Arial Narrow"/>
          <w:sz w:val="18"/>
          <w:szCs w:val="18"/>
        </w:rPr>
        <w:t xml:space="preserve">a información </w:t>
      </w:r>
      <w:r w:rsidR="005A383C" w:rsidRPr="000D180D">
        <w:rPr>
          <w:rFonts w:ascii="Arial Narrow" w:hAnsi="Arial Narrow"/>
          <w:sz w:val="18"/>
          <w:szCs w:val="18"/>
        </w:rPr>
        <w:t xml:space="preserve">de </w:t>
      </w:r>
      <w:r w:rsidR="00CE56DC" w:rsidRPr="000D180D">
        <w:rPr>
          <w:rFonts w:ascii="Arial Narrow" w:hAnsi="Arial Narrow"/>
          <w:sz w:val="18"/>
          <w:szCs w:val="18"/>
        </w:rPr>
        <w:t>diciembre</w:t>
      </w:r>
      <w:r w:rsidR="005C23C4" w:rsidRPr="000D180D">
        <w:rPr>
          <w:rFonts w:ascii="Arial Narrow" w:hAnsi="Arial Narrow"/>
          <w:sz w:val="18"/>
          <w:szCs w:val="18"/>
        </w:rPr>
        <w:t xml:space="preserve"> de 2013</w:t>
      </w:r>
      <w:r w:rsidR="000C57FC" w:rsidRPr="000D180D">
        <w:rPr>
          <w:rFonts w:ascii="Arial Narrow" w:hAnsi="Arial Narrow"/>
          <w:sz w:val="18"/>
          <w:szCs w:val="18"/>
        </w:rPr>
        <w:t>.</w:t>
      </w:r>
      <w:r w:rsidR="00945EA1" w:rsidRPr="000D180D">
        <w:rPr>
          <w:rFonts w:ascii="Arial Narrow" w:hAnsi="Arial Narrow"/>
          <w:sz w:val="18"/>
          <w:szCs w:val="18"/>
        </w:rPr>
        <w:t xml:space="preserve"> </w:t>
      </w:r>
      <w:r w:rsidR="00BB3A55" w:rsidRPr="000D180D">
        <w:rPr>
          <w:rFonts w:ascii="Arial Narrow" w:hAnsi="Arial Narrow"/>
          <w:sz w:val="18"/>
          <w:szCs w:val="18"/>
        </w:rPr>
        <w:t>Posteriormente modificado por Res. SBS N° 3225-2014 del 29.05.2014 y Res. SBS N° 4128-2014 del 01.07.14.</w:t>
      </w:r>
      <w:r w:rsidR="00794560" w:rsidRPr="000D180D">
        <w:rPr>
          <w:rFonts w:ascii="Arial Narrow" w:hAnsi="Arial Narrow"/>
          <w:sz w:val="18"/>
          <w:szCs w:val="18"/>
        </w:rPr>
        <w:t xml:space="preserve"> Posteriormente, modificado mediante la Resolución SBS, N° 6231-2015 del 14.10.2015, vigente a partir de la información de enero de 2016.</w:t>
      </w:r>
      <w:r w:rsidR="00237304" w:rsidRPr="000D180D">
        <w:rPr>
          <w:rFonts w:ascii="Arial Narrow" w:hAnsi="Arial Narrow"/>
          <w:sz w:val="18"/>
          <w:szCs w:val="18"/>
        </w:rPr>
        <w:t xml:space="preserve"> Posteriormente modificado el plazo máximo para su remisión a través de la Resolución SBS N° 2405 – 2019 del 30.05.2019 vigente a partir del 01 de junio del 2019.</w:t>
      </w:r>
      <w:r w:rsidR="00B10EFB" w:rsidRPr="000D180D">
        <w:rPr>
          <w:rFonts w:ascii="Arial Narrow" w:hAnsi="Arial Narrow"/>
          <w:sz w:val="18"/>
          <w:szCs w:val="18"/>
        </w:rPr>
        <w:t xml:space="preserve"> Posteriormente modificado el plazo máximo para su remisión mediante la Res. SBS N° 4221-2023 publicada el 22.12.2023 vigente a partir del 01 de enero de 2024</w:t>
      </w:r>
    </w:p>
    <w:p w14:paraId="552C3BBE" w14:textId="77777777" w:rsidR="00BB3A55" w:rsidRPr="000D180D" w:rsidRDefault="00A45A1E" w:rsidP="00BB3A55">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 xml:space="preserve">11 </w:t>
      </w:r>
      <w:proofErr w:type="gramStart"/>
      <w:r w:rsidRPr="000D180D">
        <w:rPr>
          <w:rFonts w:ascii="Arial Narrow" w:hAnsi="Arial Narrow"/>
          <w:sz w:val="18"/>
          <w:szCs w:val="18"/>
        </w:rPr>
        <w:t>Aprobado</w:t>
      </w:r>
      <w:proofErr w:type="gramEnd"/>
      <w:r w:rsidRPr="000D180D">
        <w:rPr>
          <w:rFonts w:ascii="Arial Narrow" w:hAnsi="Arial Narrow"/>
          <w:sz w:val="18"/>
          <w:szCs w:val="18"/>
        </w:rPr>
        <w:t xml:space="preserve"> por Resolución SBS N° 9075-2012 del 05</w:t>
      </w:r>
      <w:r w:rsidR="00F05175" w:rsidRPr="000D180D">
        <w:rPr>
          <w:rFonts w:ascii="Arial Narrow" w:hAnsi="Arial Narrow"/>
          <w:sz w:val="18"/>
          <w:szCs w:val="18"/>
        </w:rPr>
        <w:t>.</w:t>
      </w:r>
      <w:r w:rsidRPr="000D180D">
        <w:rPr>
          <w:rFonts w:ascii="Arial Narrow" w:hAnsi="Arial Narrow"/>
          <w:sz w:val="18"/>
          <w:szCs w:val="18"/>
        </w:rPr>
        <w:t>12</w:t>
      </w:r>
      <w:r w:rsidR="00F05175" w:rsidRPr="000D180D">
        <w:rPr>
          <w:rFonts w:ascii="Arial Narrow" w:hAnsi="Arial Narrow"/>
          <w:sz w:val="18"/>
          <w:szCs w:val="18"/>
        </w:rPr>
        <w:t>.</w:t>
      </w:r>
      <w:r w:rsidRPr="000D180D">
        <w:rPr>
          <w:rFonts w:ascii="Arial Narrow" w:hAnsi="Arial Narrow"/>
          <w:sz w:val="18"/>
          <w:szCs w:val="18"/>
        </w:rPr>
        <w:t>2012</w:t>
      </w:r>
      <w:r w:rsidR="00CE56DC" w:rsidRPr="000D180D">
        <w:rPr>
          <w:rFonts w:ascii="Arial Narrow" w:hAnsi="Arial Narrow"/>
          <w:sz w:val="18"/>
          <w:szCs w:val="18"/>
        </w:rPr>
        <w:t>, modificada por la Resol. SBS N° 4602-2013 del 31.07.2013, Resol. SBS N° 4829-2013 del 15.08.2013 y Resol. SBS N° 5760-2013 del 19.09.2013</w:t>
      </w:r>
      <w:r w:rsidRPr="000D180D">
        <w:rPr>
          <w:rFonts w:ascii="Arial Narrow" w:hAnsi="Arial Narrow"/>
          <w:sz w:val="18"/>
          <w:szCs w:val="18"/>
        </w:rPr>
        <w:t>. Vigente a partir de</w:t>
      </w:r>
      <w:r w:rsidR="0003705D" w:rsidRPr="000D180D">
        <w:rPr>
          <w:rFonts w:ascii="Arial Narrow" w:hAnsi="Arial Narrow"/>
          <w:sz w:val="18"/>
          <w:szCs w:val="18"/>
        </w:rPr>
        <w:t xml:space="preserve"> </w:t>
      </w:r>
      <w:r w:rsidRPr="000D180D">
        <w:rPr>
          <w:rFonts w:ascii="Arial Narrow" w:hAnsi="Arial Narrow"/>
          <w:sz w:val="18"/>
          <w:szCs w:val="18"/>
        </w:rPr>
        <w:t>l</w:t>
      </w:r>
      <w:r w:rsidR="0003705D" w:rsidRPr="000D180D">
        <w:rPr>
          <w:rFonts w:ascii="Arial Narrow" w:hAnsi="Arial Narrow"/>
          <w:sz w:val="18"/>
          <w:szCs w:val="18"/>
        </w:rPr>
        <w:t>a información de</w:t>
      </w:r>
      <w:r w:rsidRPr="000D180D">
        <w:rPr>
          <w:rFonts w:ascii="Arial Narrow" w:hAnsi="Arial Narrow"/>
          <w:sz w:val="18"/>
          <w:szCs w:val="18"/>
        </w:rPr>
        <w:t xml:space="preserve"> </w:t>
      </w:r>
      <w:r w:rsidR="00CE56DC" w:rsidRPr="000D180D">
        <w:rPr>
          <w:rFonts w:ascii="Arial Narrow" w:hAnsi="Arial Narrow"/>
          <w:sz w:val="18"/>
          <w:szCs w:val="18"/>
        </w:rPr>
        <w:t>diciembre</w:t>
      </w:r>
      <w:r w:rsidR="00833540" w:rsidRPr="000D180D">
        <w:rPr>
          <w:rFonts w:ascii="Arial Narrow" w:hAnsi="Arial Narrow"/>
          <w:sz w:val="18"/>
          <w:szCs w:val="18"/>
        </w:rPr>
        <w:t xml:space="preserve"> de </w:t>
      </w:r>
      <w:r w:rsidR="002858DC" w:rsidRPr="000D180D">
        <w:rPr>
          <w:rFonts w:ascii="Arial Narrow" w:hAnsi="Arial Narrow"/>
          <w:sz w:val="18"/>
          <w:szCs w:val="18"/>
        </w:rPr>
        <w:t>2013</w:t>
      </w:r>
      <w:r w:rsidRPr="000D180D">
        <w:rPr>
          <w:rFonts w:ascii="Arial Narrow" w:hAnsi="Arial Narrow"/>
          <w:sz w:val="18"/>
          <w:szCs w:val="18"/>
        </w:rPr>
        <w:t>.</w:t>
      </w:r>
      <w:r w:rsidR="00945EA1" w:rsidRPr="000D180D">
        <w:rPr>
          <w:rFonts w:ascii="Arial Narrow" w:hAnsi="Arial Narrow"/>
          <w:sz w:val="18"/>
          <w:szCs w:val="18"/>
        </w:rPr>
        <w:t xml:space="preserve"> </w:t>
      </w:r>
      <w:r w:rsidR="00BB3A55" w:rsidRPr="000D180D">
        <w:rPr>
          <w:rFonts w:ascii="Arial Narrow" w:hAnsi="Arial Narrow"/>
          <w:sz w:val="18"/>
          <w:szCs w:val="18"/>
        </w:rPr>
        <w:t>Posteriormente modificado por Res. SBS N° 3225-2014 del 29.05.2014 y Res. SBS N° 4128-2014 del 01.07.14.</w:t>
      </w:r>
      <w:r w:rsidR="00794560" w:rsidRPr="000D180D">
        <w:rPr>
          <w:rFonts w:ascii="Arial Narrow" w:hAnsi="Arial Narrow"/>
          <w:sz w:val="18"/>
          <w:szCs w:val="18"/>
        </w:rPr>
        <w:t xml:space="preserve"> Posteriormente, modificado mediante la Resolución SBS, N° 6231-2015 del 14.10.2015, vigente a partir de la información de marzo de 2016.</w:t>
      </w:r>
      <w:r w:rsidR="00237304" w:rsidRPr="000D180D">
        <w:rPr>
          <w:rFonts w:ascii="Arial Narrow" w:hAnsi="Arial Narrow"/>
          <w:sz w:val="18"/>
          <w:szCs w:val="18"/>
        </w:rPr>
        <w:t xml:space="preserve"> Posteriormente modificado el plazo máximo para su remisión a través de la Resolución SBS N° 2405 – 2019 del 30.05.2019 vigente a partir del 01 de junio del 2019.</w:t>
      </w:r>
      <w:r w:rsidR="00085C58" w:rsidRPr="000D180D">
        <w:rPr>
          <w:rFonts w:ascii="Arial Narrow" w:hAnsi="Arial Narrow"/>
          <w:sz w:val="18"/>
          <w:szCs w:val="18"/>
        </w:rPr>
        <w:t xml:space="preserve"> </w:t>
      </w:r>
      <w:r w:rsidR="00B10EFB" w:rsidRPr="000D180D">
        <w:rPr>
          <w:rFonts w:ascii="Arial Narrow" w:hAnsi="Arial Narrow"/>
          <w:sz w:val="18"/>
          <w:szCs w:val="18"/>
        </w:rPr>
        <w:t>Posteriormente modificado el plazo máximo para su remisión mediante la Res. SBS N° 4221-2023 publicada el 22.12.2023 vigente a partir del 01 de enero de 2024</w:t>
      </w:r>
    </w:p>
    <w:p w14:paraId="1CFCC4B6" w14:textId="7296864C" w:rsidR="00B10EFB" w:rsidRPr="000D180D" w:rsidRDefault="00B10EFB" w:rsidP="00BB3A55">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 xml:space="preserve">11.1 </w:t>
      </w:r>
      <w:r w:rsidRPr="000D180D">
        <w:rPr>
          <w:rFonts w:ascii="Arial Narrow" w:hAnsi="Arial Narrow"/>
          <w:sz w:val="18"/>
          <w:szCs w:val="18"/>
        </w:rPr>
        <w:t>Anexo incorporado por la Resolución SBS N° 4221-2023 publicada el 22.12.2023 vigente a partir de la información a diciembre 2024.</w:t>
      </w:r>
      <w:r w:rsidR="000A40B3" w:rsidRPr="000A40B3">
        <w:rPr>
          <w:rFonts w:ascii="Arial Narrow" w:hAnsi="Arial Narrow"/>
          <w:sz w:val="18"/>
          <w:szCs w:val="18"/>
        </w:rPr>
        <w:t xml:space="preserve"> </w:t>
      </w:r>
      <w:r w:rsidR="000A40B3">
        <w:rPr>
          <w:rFonts w:ascii="Arial Narrow" w:hAnsi="Arial Narrow"/>
          <w:sz w:val="18"/>
          <w:szCs w:val="18"/>
        </w:rPr>
        <w:t xml:space="preserve">Posteriormente modificado por la Resol. SBS </w:t>
      </w:r>
      <w:proofErr w:type="spellStart"/>
      <w:r w:rsidR="000A40B3">
        <w:rPr>
          <w:rFonts w:ascii="Arial Narrow" w:hAnsi="Arial Narrow"/>
          <w:sz w:val="18"/>
          <w:szCs w:val="18"/>
        </w:rPr>
        <w:t>N°</w:t>
      </w:r>
      <w:proofErr w:type="spellEnd"/>
      <w:r w:rsidR="000A40B3">
        <w:rPr>
          <w:rFonts w:ascii="Arial Narrow" w:hAnsi="Arial Narrow"/>
          <w:sz w:val="18"/>
          <w:szCs w:val="18"/>
        </w:rPr>
        <w:t xml:space="preserve"> 4347-2024</w:t>
      </w:r>
      <w:r w:rsidR="000A40B3" w:rsidRPr="000A40B3">
        <w:rPr>
          <w:rFonts w:ascii="Arial Narrow" w:hAnsi="Arial Narrow"/>
          <w:sz w:val="18"/>
          <w:szCs w:val="18"/>
        </w:rPr>
        <w:t xml:space="preserve"> </w:t>
      </w:r>
      <w:r w:rsidR="000A40B3">
        <w:rPr>
          <w:rFonts w:ascii="Arial Narrow" w:hAnsi="Arial Narrow"/>
          <w:sz w:val="18"/>
          <w:szCs w:val="18"/>
        </w:rPr>
        <w:t>en vigencia a partir de marzo de 2026.</w:t>
      </w:r>
    </w:p>
    <w:p w14:paraId="2813480B" w14:textId="77777777" w:rsidR="00BB7163" w:rsidRPr="000D180D"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12</w:t>
      </w:r>
      <w:r w:rsidRPr="000D180D">
        <w:rPr>
          <w:rFonts w:ascii="Arial Narrow" w:hAnsi="Arial Narrow"/>
          <w:sz w:val="18"/>
          <w:szCs w:val="18"/>
        </w:rPr>
        <w:t xml:space="preserve"> </w:t>
      </w:r>
      <w:proofErr w:type="gramStart"/>
      <w:r w:rsidRPr="000D180D">
        <w:rPr>
          <w:rFonts w:ascii="Arial Narrow" w:hAnsi="Arial Narrow"/>
          <w:sz w:val="18"/>
          <w:szCs w:val="18"/>
        </w:rPr>
        <w:t>Formatos</w:t>
      </w:r>
      <w:proofErr w:type="gramEnd"/>
      <w:r w:rsidRPr="000D180D">
        <w:rPr>
          <w:rFonts w:ascii="Arial Narrow" w:hAnsi="Arial Narrow"/>
          <w:sz w:val="18"/>
          <w:szCs w:val="18"/>
        </w:rPr>
        <w:t xml:space="preserve"> aprobados por Circular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B-2103-2001 del 15.11.2001.</w:t>
      </w:r>
      <w:r w:rsidR="00580499" w:rsidRPr="000D180D">
        <w:rPr>
          <w:rFonts w:ascii="Arial Narrow" w:hAnsi="Arial Narrow"/>
          <w:sz w:val="18"/>
          <w:szCs w:val="18"/>
        </w:rPr>
        <w:t xml:space="preserve"> Posteriormente</w:t>
      </w:r>
      <w:r w:rsidR="00786252" w:rsidRPr="000D180D">
        <w:rPr>
          <w:rFonts w:ascii="Arial Narrow" w:hAnsi="Arial Narrow"/>
          <w:sz w:val="18"/>
          <w:szCs w:val="18"/>
        </w:rPr>
        <w:t>,</w:t>
      </w:r>
      <w:r w:rsidR="00580499" w:rsidRPr="000D180D">
        <w:rPr>
          <w:rFonts w:ascii="Arial Narrow" w:hAnsi="Arial Narrow"/>
          <w:sz w:val="18"/>
          <w:szCs w:val="18"/>
        </w:rPr>
        <w:t xml:space="preserve"> modificadas las notas metodológicas del Anexo 17-A por </w:t>
      </w:r>
      <w:smartTag w:uri="urn:schemas-microsoft-com:office:smarttags" w:element="PersonName">
        <w:smartTagPr>
          <w:attr w:name="ProductID" w:val="la Resol. SBS"/>
        </w:smartTagPr>
        <w:smartTag w:uri="urn:schemas-microsoft-com:office:smarttags" w:element="PersonName">
          <w:smartTagPr>
            <w:attr w:name="ProductID" w:val="la Resol."/>
          </w:smartTagPr>
          <w:r w:rsidR="00580499" w:rsidRPr="000D180D">
            <w:rPr>
              <w:rFonts w:ascii="Arial Narrow" w:hAnsi="Arial Narrow"/>
              <w:sz w:val="18"/>
              <w:szCs w:val="18"/>
            </w:rPr>
            <w:t>la Resol.</w:t>
          </w:r>
        </w:smartTag>
        <w:r w:rsidR="00580499" w:rsidRPr="000D180D">
          <w:rPr>
            <w:rFonts w:ascii="Arial Narrow" w:hAnsi="Arial Narrow"/>
            <w:sz w:val="18"/>
            <w:szCs w:val="18"/>
          </w:rPr>
          <w:t xml:space="preserve"> SBS</w:t>
        </w:r>
      </w:smartTag>
      <w:r w:rsidR="00580499" w:rsidRPr="000D180D">
        <w:rPr>
          <w:rFonts w:ascii="Arial Narrow" w:hAnsi="Arial Narrow"/>
          <w:sz w:val="18"/>
          <w:szCs w:val="18"/>
        </w:rPr>
        <w:t xml:space="preserve"> </w:t>
      </w:r>
      <w:proofErr w:type="spellStart"/>
      <w:r w:rsidR="00580499" w:rsidRPr="000D180D">
        <w:rPr>
          <w:rFonts w:ascii="Arial Narrow" w:hAnsi="Arial Narrow"/>
          <w:sz w:val="18"/>
          <w:szCs w:val="18"/>
        </w:rPr>
        <w:t>Nº</w:t>
      </w:r>
      <w:proofErr w:type="spellEnd"/>
      <w:r w:rsidR="00580499" w:rsidRPr="000D180D">
        <w:rPr>
          <w:rFonts w:ascii="Arial Narrow" w:hAnsi="Arial Narrow"/>
          <w:sz w:val="18"/>
          <w:szCs w:val="18"/>
        </w:rPr>
        <w:t xml:space="preserve"> 9785-2009 del 22.07.2009</w:t>
      </w:r>
      <w:r w:rsidR="00942718" w:rsidRPr="000D180D">
        <w:rPr>
          <w:rFonts w:ascii="Arial Narrow" w:hAnsi="Arial Narrow"/>
          <w:sz w:val="18"/>
          <w:szCs w:val="18"/>
        </w:rPr>
        <w:t xml:space="preserve"> y por la Resol. SBS N° 16053-2009 del 29.12.2009</w:t>
      </w:r>
      <w:r w:rsidR="00580499" w:rsidRPr="000D180D">
        <w:rPr>
          <w:rFonts w:ascii="Arial Narrow" w:hAnsi="Arial Narrow"/>
          <w:sz w:val="18"/>
          <w:szCs w:val="18"/>
        </w:rPr>
        <w:t>.</w:t>
      </w:r>
      <w:r w:rsidR="00716F06" w:rsidRPr="000D180D">
        <w:rPr>
          <w:rFonts w:ascii="Arial Narrow" w:hAnsi="Arial Narrow"/>
          <w:sz w:val="18"/>
          <w:szCs w:val="18"/>
        </w:rPr>
        <w:t xml:space="preserve"> Posteriormente sustituidos los formatos por la Resol. SBS N° 2448-2020 del 08.10.2020, vigente a partir del 01.01.2022.</w:t>
      </w:r>
    </w:p>
    <w:p w14:paraId="06BFA43E" w14:textId="77777777" w:rsidR="00BB7163" w:rsidRPr="000D180D"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13</w:t>
      </w:r>
      <w:r w:rsidRPr="000D180D">
        <w:rPr>
          <w:rFonts w:ascii="Arial Narrow" w:hAnsi="Arial Narrow"/>
          <w:sz w:val="18"/>
          <w:szCs w:val="18"/>
        </w:rPr>
        <w:t xml:space="preserve"> </w:t>
      </w:r>
      <w:proofErr w:type="gramStart"/>
      <w:r w:rsidR="00F07E8E" w:rsidRPr="000D180D">
        <w:rPr>
          <w:rFonts w:ascii="Arial Narrow" w:hAnsi="Arial Narrow"/>
          <w:sz w:val="18"/>
          <w:szCs w:val="18"/>
        </w:rPr>
        <w:t>Anexo</w:t>
      </w:r>
      <w:proofErr w:type="gramEnd"/>
      <w:r w:rsidR="00F07E8E" w:rsidRPr="000D180D">
        <w:rPr>
          <w:rFonts w:ascii="Arial Narrow" w:hAnsi="Arial Narrow"/>
          <w:sz w:val="18"/>
          <w:szCs w:val="18"/>
        </w:rPr>
        <w:t xml:space="preserve"> </w:t>
      </w:r>
      <w:proofErr w:type="spellStart"/>
      <w:r w:rsidR="00F07E8E" w:rsidRPr="000D180D">
        <w:rPr>
          <w:rFonts w:ascii="Arial Narrow" w:hAnsi="Arial Narrow"/>
          <w:sz w:val="18"/>
          <w:szCs w:val="18"/>
        </w:rPr>
        <w:t>Nº</w:t>
      </w:r>
      <w:proofErr w:type="spellEnd"/>
      <w:r w:rsidR="00F07E8E" w:rsidRPr="000D180D">
        <w:rPr>
          <w:rFonts w:ascii="Arial Narrow" w:hAnsi="Arial Narrow"/>
          <w:sz w:val="18"/>
          <w:szCs w:val="18"/>
        </w:rPr>
        <w:t xml:space="preserve"> 21 “Obligaciones sujetas a encaje en moneda nacional y moneda extranjera”: </w:t>
      </w:r>
      <w:r w:rsidRPr="000D180D">
        <w:rPr>
          <w:rFonts w:ascii="Arial Narrow" w:hAnsi="Arial Narrow"/>
          <w:sz w:val="18"/>
          <w:szCs w:val="18"/>
        </w:rPr>
        <w:t xml:space="preserve">Aprobado por Circular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B- 2083-2000 del 28.12.2000. Posteriormente</w:t>
      </w:r>
      <w:r w:rsidR="00786252" w:rsidRPr="000D180D">
        <w:rPr>
          <w:rFonts w:ascii="Arial Narrow" w:hAnsi="Arial Narrow"/>
          <w:sz w:val="18"/>
          <w:szCs w:val="18"/>
        </w:rPr>
        <w:t>,</w:t>
      </w:r>
      <w:r w:rsidRPr="000D180D">
        <w:rPr>
          <w:rFonts w:ascii="Arial Narrow" w:hAnsi="Arial Narrow"/>
          <w:sz w:val="18"/>
          <w:szCs w:val="18"/>
        </w:rPr>
        <w:t xml:space="preserve"> modificado por Circular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B-2133-2004 del 21.04.2004.</w:t>
      </w:r>
      <w:r w:rsidR="0051389B" w:rsidRPr="000D180D">
        <w:rPr>
          <w:rFonts w:ascii="Arial Narrow" w:hAnsi="Arial Narrow"/>
          <w:sz w:val="18"/>
          <w:szCs w:val="18"/>
        </w:rPr>
        <w:t xml:space="preserve"> En el año 2006 se modificó mediante </w:t>
      </w:r>
      <w:smartTag w:uri="urn:schemas-microsoft-com:office:smarttags" w:element="PersonName">
        <w:smartTagPr>
          <w:attr w:name="ProductID" w:val="la Circular SBS"/>
        </w:smartTagPr>
        <w:smartTag w:uri="urn:schemas-microsoft-com:office:smarttags" w:element="PersonName">
          <w:smartTagPr>
            <w:attr w:name="ProductID" w:val="la Circular"/>
          </w:smartTagPr>
          <w:r w:rsidR="0051389B" w:rsidRPr="000D180D">
            <w:rPr>
              <w:rFonts w:ascii="Arial Narrow" w:hAnsi="Arial Narrow"/>
              <w:sz w:val="18"/>
              <w:szCs w:val="18"/>
            </w:rPr>
            <w:t>la Circular</w:t>
          </w:r>
        </w:smartTag>
        <w:r w:rsidR="0051389B" w:rsidRPr="000D180D">
          <w:rPr>
            <w:rFonts w:ascii="Arial Narrow" w:hAnsi="Arial Narrow"/>
            <w:sz w:val="18"/>
            <w:szCs w:val="18"/>
          </w:rPr>
          <w:t xml:space="preserve"> SBS</w:t>
        </w:r>
      </w:smartTag>
      <w:r w:rsidR="0051389B" w:rsidRPr="000D180D">
        <w:rPr>
          <w:rFonts w:ascii="Arial Narrow" w:hAnsi="Arial Narrow"/>
          <w:sz w:val="18"/>
          <w:szCs w:val="18"/>
        </w:rPr>
        <w:t xml:space="preserve"> N° B-2155-2006 del 28.03.2006.</w:t>
      </w:r>
      <w:r w:rsidR="00F07E8E" w:rsidRPr="000D180D">
        <w:rPr>
          <w:rFonts w:ascii="Arial Narrow" w:hAnsi="Arial Narrow"/>
          <w:sz w:val="18"/>
          <w:szCs w:val="18"/>
        </w:rPr>
        <w:t xml:space="preserve"> </w:t>
      </w:r>
      <w:r w:rsidR="00186E79" w:rsidRPr="000D180D">
        <w:rPr>
          <w:rFonts w:ascii="Arial Narrow" w:hAnsi="Arial Narrow"/>
          <w:sz w:val="18"/>
          <w:szCs w:val="18"/>
        </w:rPr>
        <w:t xml:space="preserve">Mediante Circular B-2172-2008 del 30.05.2008 se eliminó el Anexo </w:t>
      </w:r>
      <w:proofErr w:type="spellStart"/>
      <w:r w:rsidR="00186E79" w:rsidRPr="000D180D">
        <w:rPr>
          <w:rFonts w:ascii="Arial Narrow" w:hAnsi="Arial Narrow"/>
          <w:sz w:val="18"/>
          <w:szCs w:val="18"/>
        </w:rPr>
        <w:t>Nº</w:t>
      </w:r>
      <w:proofErr w:type="spellEnd"/>
      <w:r w:rsidR="00186E79" w:rsidRPr="000D180D">
        <w:rPr>
          <w:rFonts w:ascii="Arial Narrow" w:hAnsi="Arial Narrow"/>
          <w:sz w:val="18"/>
          <w:szCs w:val="18"/>
        </w:rPr>
        <w:t xml:space="preserve"> 21 “Obligaciones sujetas a encaje en moneda nacional y moneda extranjera”</w:t>
      </w:r>
      <w:r w:rsidR="00916DFE" w:rsidRPr="000D180D">
        <w:rPr>
          <w:rFonts w:ascii="Arial Narrow" w:hAnsi="Arial Narrow"/>
          <w:sz w:val="18"/>
          <w:szCs w:val="18"/>
        </w:rPr>
        <w:t xml:space="preserve"> y mediante la Circular B-2188-2010 del 11.05.2010 los </w:t>
      </w:r>
      <w:r w:rsidR="00186E79" w:rsidRPr="000D180D">
        <w:rPr>
          <w:rFonts w:ascii="Arial Narrow" w:hAnsi="Arial Narrow"/>
          <w:sz w:val="18"/>
          <w:szCs w:val="18"/>
        </w:rPr>
        <w:t>Anexos 1 “Obligaciones sujet</w:t>
      </w:r>
      <w:r w:rsidR="00964C3F" w:rsidRPr="000D180D">
        <w:rPr>
          <w:rFonts w:ascii="Arial Narrow" w:hAnsi="Arial Narrow"/>
          <w:sz w:val="18"/>
          <w:szCs w:val="18"/>
        </w:rPr>
        <w:t>as a encaje en moneda nacional”</w:t>
      </w:r>
      <w:r w:rsidR="00186E79" w:rsidRPr="000D180D">
        <w:rPr>
          <w:rFonts w:ascii="Arial Narrow" w:hAnsi="Arial Narrow"/>
          <w:sz w:val="18"/>
          <w:szCs w:val="18"/>
        </w:rPr>
        <w:t xml:space="preserve"> y 2 “Obligaciones sujetas a encaje en moneda extranjera” </w:t>
      </w:r>
      <w:r w:rsidR="00916DFE" w:rsidRPr="000D180D">
        <w:rPr>
          <w:rFonts w:ascii="Arial Narrow" w:hAnsi="Arial Narrow"/>
          <w:sz w:val="18"/>
          <w:szCs w:val="18"/>
        </w:rPr>
        <w:t xml:space="preserve">se presentarán directamente al BCRP </w:t>
      </w:r>
      <w:r w:rsidR="00186E79" w:rsidRPr="000D180D">
        <w:rPr>
          <w:rFonts w:ascii="Arial Narrow" w:hAnsi="Arial Narrow"/>
          <w:sz w:val="18"/>
          <w:szCs w:val="18"/>
        </w:rPr>
        <w:t>conforme</w:t>
      </w:r>
      <w:r w:rsidR="002649D4" w:rsidRPr="000D180D">
        <w:rPr>
          <w:rFonts w:ascii="Arial Narrow" w:hAnsi="Arial Narrow"/>
          <w:sz w:val="18"/>
          <w:szCs w:val="18"/>
        </w:rPr>
        <w:t xml:space="preserve"> a</w:t>
      </w:r>
      <w:r w:rsidR="00916DFE" w:rsidRPr="000D180D">
        <w:rPr>
          <w:rFonts w:ascii="Arial Narrow" w:hAnsi="Arial Narrow"/>
          <w:sz w:val="18"/>
          <w:szCs w:val="18"/>
        </w:rPr>
        <w:t xml:space="preserve"> las circulares que emita dicha institución, dejándose de remitir a esta SBS a partir de la información de marzo de 2010.</w:t>
      </w:r>
    </w:p>
    <w:p w14:paraId="010C94A0" w14:textId="77777777" w:rsidR="00D96F3C" w:rsidRPr="000D180D" w:rsidRDefault="00B368BC" w:rsidP="00D96F3C">
      <w:pPr>
        <w:tabs>
          <w:tab w:val="left" w:pos="7685"/>
        </w:tabs>
        <w:spacing w:before="40"/>
        <w:jc w:val="both"/>
        <w:outlineLvl w:val="0"/>
        <w:rPr>
          <w:rFonts w:ascii="Arial Narrow" w:hAnsi="Arial Narrow"/>
          <w:sz w:val="18"/>
          <w:szCs w:val="18"/>
        </w:rPr>
      </w:pPr>
      <w:r w:rsidRPr="000D180D">
        <w:rPr>
          <w:rFonts w:ascii="Arial Narrow" w:hAnsi="Arial Narrow"/>
          <w:sz w:val="18"/>
          <w:szCs w:val="18"/>
          <w:vertAlign w:val="superscript"/>
        </w:rPr>
        <w:t>13.1</w:t>
      </w:r>
      <w:r w:rsidRPr="000D180D">
        <w:rPr>
          <w:rFonts w:ascii="Arial Narrow" w:hAnsi="Arial Narrow"/>
          <w:sz w:val="18"/>
          <w:szCs w:val="18"/>
        </w:rPr>
        <w:t xml:space="preserve"> Eliminado el Anexo 23 mediante </w:t>
      </w:r>
      <w:smartTag w:uri="urn:schemas-microsoft-com:office:smarttags" w:element="PersonName">
        <w:smartTagPr>
          <w:attr w:name="ProductID" w:val="la Resol. SBS"/>
        </w:smartTagPr>
        <w:r w:rsidRPr="000D180D">
          <w:rPr>
            <w:rFonts w:ascii="Arial Narrow" w:hAnsi="Arial Narrow"/>
            <w:sz w:val="18"/>
            <w:szCs w:val="18"/>
          </w:rPr>
          <w:t>la Resol. SBS</w:t>
        </w:r>
      </w:smartTag>
      <w:r w:rsidRPr="000D180D">
        <w:rPr>
          <w:rFonts w:ascii="Arial Narrow" w:hAnsi="Arial Narrow"/>
          <w:sz w:val="18"/>
          <w:szCs w:val="18"/>
        </w:rPr>
        <w:t xml:space="preserve"> N° 6328-2009 del 18.06.2009</w:t>
      </w:r>
      <w:r w:rsidR="00D96F3C" w:rsidRPr="000D180D">
        <w:rPr>
          <w:rFonts w:ascii="Arial Narrow" w:hAnsi="Arial Narrow"/>
          <w:sz w:val="18"/>
          <w:szCs w:val="18"/>
        </w:rPr>
        <w:t xml:space="preserve"> a partir de la información de julio de 2009.</w:t>
      </w:r>
    </w:p>
    <w:p w14:paraId="5AAE7725" w14:textId="77777777" w:rsidR="00BB7163" w:rsidRPr="000D180D"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14</w:t>
      </w:r>
      <w:r w:rsidRPr="000D180D">
        <w:rPr>
          <w:rFonts w:ascii="Arial Narrow" w:hAnsi="Arial Narrow"/>
          <w:sz w:val="18"/>
          <w:szCs w:val="18"/>
        </w:rPr>
        <w:t xml:space="preserve"> </w:t>
      </w:r>
      <w:proofErr w:type="gramStart"/>
      <w:r w:rsidRPr="000D180D">
        <w:rPr>
          <w:rFonts w:ascii="Arial Narrow" w:hAnsi="Arial Narrow"/>
          <w:sz w:val="18"/>
          <w:szCs w:val="18"/>
        </w:rPr>
        <w:t>Modificado</w:t>
      </w:r>
      <w:proofErr w:type="gramEnd"/>
      <w:r w:rsidRPr="000D180D">
        <w:rPr>
          <w:rFonts w:ascii="Arial Narrow" w:hAnsi="Arial Narrow"/>
          <w:sz w:val="18"/>
          <w:szCs w:val="18"/>
        </w:rPr>
        <w:t xml:space="preserve"> mediante Circular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B- 2117-2003 del 14.04.2003</w:t>
      </w:r>
      <w:r w:rsidR="00786252" w:rsidRPr="000D180D">
        <w:rPr>
          <w:rFonts w:ascii="Arial Narrow" w:hAnsi="Arial Narrow"/>
          <w:sz w:val="18"/>
          <w:szCs w:val="18"/>
        </w:rPr>
        <w:t>.</w:t>
      </w:r>
      <w:r w:rsidR="00DC322D" w:rsidRPr="000D180D">
        <w:rPr>
          <w:rFonts w:ascii="Arial Narrow" w:hAnsi="Arial Narrow"/>
          <w:sz w:val="18"/>
          <w:szCs w:val="18"/>
        </w:rPr>
        <w:t xml:space="preserve"> Posteriormente</w:t>
      </w:r>
      <w:r w:rsidR="00786252" w:rsidRPr="000D180D">
        <w:rPr>
          <w:rFonts w:ascii="Arial Narrow" w:hAnsi="Arial Narrow"/>
          <w:sz w:val="18"/>
          <w:szCs w:val="18"/>
        </w:rPr>
        <w:t>,</w:t>
      </w:r>
      <w:r w:rsidR="00DC322D" w:rsidRPr="000D180D">
        <w:rPr>
          <w:rFonts w:ascii="Arial Narrow" w:hAnsi="Arial Narrow"/>
          <w:sz w:val="18"/>
          <w:szCs w:val="18"/>
        </w:rPr>
        <w:t xml:space="preserve"> sustituido por la Resolución SBS </w:t>
      </w:r>
      <w:proofErr w:type="spellStart"/>
      <w:r w:rsidR="00DC322D" w:rsidRPr="000D180D">
        <w:rPr>
          <w:rFonts w:ascii="Arial Narrow" w:hAnsi="Arial Narrow"/>
          <w:sz w:val="18"/>
          <w:szCs w:val="18"/>
        </w:rPr>
        <w:t>Nº</w:t>
      </w:r>
      <w:proofErr w:type="spellEnd"/>
      <w:r w:rsidR="00DC322D" w:rsidRPr="000D180D">
        <w:rPr>
          <w:rFonts w:ascii="Arial Narrow" w:hAnsi="Arial Narrow"/>
          <w:sz w:val="18"/>
          <w:szCs w:val="18"/>
        </w:rPr>
        <w:t xml:space="preserve"> 9786-2009 del 22.07.2009</w:t>
      </w:r>
      <w:r w:rsidR="00C80511" w:rsidRPr="000D180D">
        <w:rPr>
          <w:rFonts w:ascii="Arial Narrow" w:hAnsi="Arial Narrow"/>
          <w:sz w:val="18"/>
          <w:szCs w:val="18"/>
        </w:rPr>
        <w:t xml:space="preserve">, </w:t>
      </w:r>
      <w:r w:rsidR="00DC322D" w:rsidRPr="000D180D">
        <w:rPr>
          <w:rFonts w:ascii="Arial Narrow" w:hAnsi="Arial Narrow"/>
          <w:sz w:val="18"/>
          <w:szCs w:val="18"/>
        </w:rPr>
        <w:t>debido a la adecuación al nuevo Reglamento de Clasificación y Evaluación del Deudor y la E</w:t>
      </w:r>
      <w:r w:rsidR="00CB01E0" w:rsidRPr="000D180D">
        <w:rPr>
          <w:rFonts w:ascii="Arial Narrow" w:hAnsi="Arial Narrow"/>
          <w:sz w:val="18"/>
          <w:szCs w:val="18"/>
        </w:rPr>
        <w:t>xigencia de Provisiones vigente</w:t>
      </w:r>
      <w:r w:rsidR="00DC322D" w:rsidRPr="000D180D">
        <w:rPr>
          <w:rFonts w:ascii="Arial Narrow" w:hAnsi="Arial Narrow"/>
          <w:sz w:val="18"/>
          <w:szCs w:val="18"/>
        </w:rPr>
        <w:t xml:space="preserve"> a partir de julio 2010</w:t>
      </w:r>
      <w:r w:rsidR="00C80511" w:rsidRPr="000D180D">
        <w:rPr>
          <w:rFonts w:ascii="Arial Narrow" w:hAnsi="Arial Narrow"/>
          <w:sz w:val="18"/>
          <w:szCs w:val="18"/>
        </w:rPr>
        <w:t>.</w:t>
      </w:r>
    </w:p>
    <w:p w14:paraId="721DA90C" w14:textId="77777777" w:rsidR="00BB7163" w:rsidRPr="000D180D" w:rsidRDefault="00BB7163" w:rsidP="0019259B">
      <w:pPr>
        <w:tabs>
          <w:tab w:val="left" w:pos="7685"/>
        </w:tabs>
        <w:spacing w:before="40"/>
        <w:jc w:val="both"/>
        <w:outlineLvl w:val="0"/>
        <w:rPr>
          <w:rFonts w:ascii="Arial Narrow" w:hAnsi="Arial Narrow"/>
          <w:sz w:val="18"/>
          <w:szCs w:val="18"/>
        </w:rPr>
      </w:pPr>
      <w:r w:rsidRPr="000D180D">
        <w:rPr>
          <w:rFonts w:ascii="Arial Narrow" w:hAnsi="Arial Narrow"/>
          <w:sz w:val="18"/>
          <w:szCs w:val="18"/>
          <w:vertAlign w:val="superscript"/>
        </w:rPr>
        <w:t>14.1</w:t>
      </w:r>
      <w:r w:rsidRPr="000D180D">
        <w:rPr>
          <w:rFonts w:ascii="Arial Narrow" w:hAnsi="Arial Narrow"/>
          <w:sz w:val="18"/>
          <w:szCs w:val="18"/>
        </w:rPr>
        <w:t xml:space="preserve"> </w:t>
      </w:r>
      <w:r w:rsidR="00D33B1A" w:rsidRPr="000D180D">
        <w:rPr>
          <w:rFonts w:ascii="Arial Narrow" w:hAnsi="Arial Narrow"/>
          <w:sz w:val="18"/>
          <w:szCs w:val="18"/>
        </w:rPr>
        <w:t xml:space="preserve">Los </w:t>
      </w:r>
      <w:r w:rsidR="004B0FDB" w:rsidRPr="000D180D">
        <w:rPr>
          <w:rFonts w:ascii="Arial Narrow" w:hAnsi="Arial Narrow"/>
          <w:sz w:val="18"/>
          <w:szCs w:val="18"/>
        </w:rPr>
        <w:t xml:space="preserve">Anexos N° 25 y 26 </w:t>
      </w:r>
      <w:r w:rsidR="00D33B1A" w:rsidRPr="000D180D">
        <w:rPr>
          <w:rFonts w:ascii="Arial Narrow" w:hAnsi="Arial Narrow"/>
          <w:sz w:val="18"/>
          <w:szCs w:val="18"/>
        </w:rPr>
        <w:t xml:space="preserve">fueron </w:t>
      </w:r>
      <w:r w:rsidR="004B0FDB" w:rsidRPr="000D180D">
        <w:rPr>
          <w:rFonts w:ascii="Arial Narrow" w:hAnsi="Arial Narrow"/>
          <w:sz w:val="18"/>
          <w:szCs w:val="18"/>
        </w:rPr>
        <w:t>i</w:t>
      </w:r>
      <w:r w:rsidRPr="000D180D">
        <w:rPr>
          <w:rFonts w:ascii="Arial Narrow" w:hAnsi="Arial Narrow"/>
          <w:sz w:val="18"/>
          <w:szCs w:val="18"/>
        </w:rPr>
        <w:t>ncorporado</w:t>
      </w:r>
      <w:r w:rsidR="004B0FDB" w:rsidRPr="000D180D">
        <w:rPr>
          <w:rFonts w:ascii="Arial Narrow" w:hAnsi="Arial Narrow"/>
          <w:sz w:val="18"/>
          <w:szCs w:val="18"/>
        </w:rPr>
        <w:t>s</w:t>
      </w:r>
      <w:r w:rsidRPr="000D180D">
        <w:rPr>
          <w:rFonts w:ascii="Arial Narrow" w:hAnsi="Arial Narrow"/>
          <w:sz w:val="18"/>
          <w:szCs w:val="18"/>
        </w:rPr>
        <w:t xml:space="preserve"> mediante la Resol. SBS N° 257-2005 del 10.02.2005</w:t>
      </w:r>
      <w:r w:rsidR="004B0FDB" w:rsidRPr="000D180D">
        <w:rPr>
          <w:rFonts w:ascii="Arial Narrow" w:hAnsi="Arial Narrow"/>
          <w:sz w:val="18"/>
          <w:szCs w:val="18"/>
        </w:rPr>
        <w:t>. Posteriormente eliminados mediante la Resol. SBS N° 3716-2016 del 06.07.2016.</w:t>
      </w:r>
    </w:p>
    <w:p w14:paraId="76EB1828" w14:textId="77777777" w:rsidR="000C1018" w:rsidRPr="000D180D" w:rsidRDefault="00BB7163" w:rsidP="000C1018">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15</w:t>
      </w:r>
      <w:r w:rsidRPr="000D180D">
        <w:rPr>
          <w:rFonts w:ascii="Arial Narrow" w:hAnsi="Arial Narrow"/>
          <w:sz w:val="18"/>
          <w:szCs w:val="18"/>
        </w:rPr>
        <w:t xml:space="preserve"> </w:t>
      </w:r>
      <w:proofErr w:type="gramStart"/>
      <w:r w:rsidR="000C1018" w:rsidRPr="000D180D">
        <w:rPr>
          <w:rFonts w:ascii="Arial Narrow" w:hAnsi="Arial Narrow"/>
          <w:sz w:val="18"/>
          <w:szCs w:val="18"/>
        </w:rPr>
        <w:t>Aprobado</w:t>
      </w:r>
      <w:proofErr w:type="gramEnd"/>
      <w:r w:rsidR="000C1018" w:rsidRPr="000D180D">
        <w:rPr>
          <w:rFonts w:ascii="Arial Narrow" w:hAnsi="Arial Narrow"/>
          <w:sz w:val="18"/>
          <w:szCs w:val="18"/>
        </w:rPr>
        <w:t xml:space="preserve"> por Circular SBS </w:t>
      </w:r>
      <w:proofErr w:type="spellStart"/>
      <w:r w:rsidR="000C1018" w:rsidRPr="000D180D">
        <w:rPr>
          <w:rFonts w:ascii="Arial Narrow" w:hAnsi="Arial Narrow"/>
          <w:sz w:val="18"/>
          <w:szCs w:val="18"/>
        </w:rPr>
        <w:t>Nº</w:t>
      </w:r>
      <w:proofErr w:type="spellEnd"/>
      <w:r w:rsidR="000C1018" w:rsidRPr="000D180D">
        <w:rPr>
          <w:rFonts w:ascii="Arial Narrow" w:hAnsi="Arial Narrow"/>
          <w:sz w:val="18"/>
          <w:szCs w:val="18"/>
        </w:rPr>
        <w:t xml:space="preserve"> B-2084-2001 del 05.01.2001. Modificado posteriormente por </w:t>
      </w:r>
      <w:smartTag w:uri="urn:schemas-microsoft-com:office:smarttags" w:element="PersonName">
        <w:smartTagPr>
          <w:attr w:name="ProductID" w:val="la Resoluci￳n SBS"/>
        </w:smartTagPr>
        <w:r w:rsidR="000C1018" w:rsidRPr="000D180D">
          <w:rPr>
            <w:rFonts w:ascii="Arial Narrow" w:hAnsi="Arial Narrow"/>
            <w:sz w:val="18"/>
            <w:szCs w:val="18"/>
          </w:rPr>
          <w:t>la Resolución SBS</w:t>
        </w:r>
      </w:smartTag>
      <w:r w:rsidR="000C1018" w:rsidRPr="000D180D">
        <w:rPr>
          <w:rFonts w:ascii="Arial Narrow" w:hAnsi="Arial Narrow"/>
          <w:sz w:val="18"/>
          <w:szCs w:val="18"/>
        </w:rPr>
        <w:t xml:space="preserve"> </w:t>
      </w:r>
      <w:proofErr w:type="spellStart"/>
      <w:r w:rsidR="000C1018" w:rsidRPr="000D180D">
        <w:rPr>
          <w:rFonts w:ascii="Arial Narrow" w:hAnsi="Arial Narrow"/>
          <w:sz w:val="18"/>
          <w:szCs w:val="18"/>
        </w:rPr>
        <w:t>Nº</w:t>
      </w:r>
      <w:proofErr w:type="spellEnd"/>
      <w:r w:rsidR="000C1018" w:rsidRPr="000D180D">
        <w:rPr>
          <w:rFonts w:ascii="Arial Narrow" w:hAnsi="Arial Narrow"/>
          <w:sz w:val="18"/>
          <w:szCs w:val="18"/>
        </w:rPr>
        <w:t xml:space="preserve"> 468-2001 del 19.06.2001 y por </w:t>
      </w:r>
      <w:smartTag w:uri="urn:schemas-microsoft-com:office:smarttags" w:element="PersonName">
        <w:smartTagPr>
          <w:attr w:name="ProductID" w:val="la Resoluci￳n SBS"/>
        </w:smartTagPr>
        <w:r w:rsidR="000C1018" w:rsidRPr="000D180D">
          <w:rPr>
            <w:rFonts w:ascii="Arial Narrow" w:hAnsi="Arial Narrow"/>
            <w:sz w:val="18"/>
            <w:szCs w:val="18"/>
          </w:rPr>
          <w:t>la Resolución SBS</w:t>
        </w:r>
      </w:smartTag>
      <w:r w:rsidR="000C1018" w:rsidRPr="000D180D">
        <w:rPr>
          <w:rFonts w:ascii="Arial Narrow" w:hAnsi="Arial Narrow"/>
          <w:sz w:val="18"/>
          <w:szCs w:val="18"/>
        </w:rPr>
        <w:t xml:space="preserve"> N° 1343-2003 del 24.09.2003. Conforme </w:t>
      </w:r>
      <w:smartTag w:uri="urn:schemas-microsoft-com:office:smarttags" w:element="PersonName">
        <w:smartTagPr>
          <w:attr w:name="ProductID" w:val="la Resoluci￳n SBS"/>
        </w:smartTagPr>
        <w:r w:rsidR="000C1018" w:rsidRPr="000D180D">
          <w:rPr>
            <w:rFonts w:ascii="Arial Narrow" w:hAnsi="Arial Narrow"/>
            <w:sz w:val="18"/>
            <w:szCs w:val="18"/>
          </w:rPr>
          <w:t>la Resolución SBS</w:t>
        </w:r>
      </w:smartTag>
      <w:r w:rsidR="000C1018" w:rsidRPr="000D180D">
        <w:rPr>
          <w:rFonts w:ascii="Arial Narrow" w:hAnsi="Arial Narrow"/>
          <w:sz w:val="18"/>
          <w:szCs w:val="18"/>
        </w:rPr>
        <w:t xml:space="preserve"> </w:t>
      </w:r>
      <w:proofErr w:type="spellStart"/>
      <w:r w:rsidR="000C1018" w:rsidRPr="000D180D">
        <w:rPr>
          <w:rFonts w:ascii="Arial Narrow" w:hAnsi="Arial Narrow"/>
          <w:sz w:val="18"/>
          <w:szCs w:val="18"/>
        </w:rPr>
        <w:t>Nº</w:t>
      </w:r>
      <w:proofErr w:type="spellEnd"/>
      <w:r w:rsidR="000C1018" w:rsidRPr="000D180D">
        <w:rPr>
          <w:rFonts w:ascii="Arial Narrow" w:hAnsi="Arial Narrow"/>
          <w:sz w:val="18"/>
          <w:szCs w:val="18"/>
        </w:rPr>
        <w:t xml:space="preserve"> 123-2005 del 29.05.2005, se elimina el Anexo N° 6 y sólo </w:t>
      </w:r>
      <w:smartTag w:uri="urn:schemas-microsoft-com:office:smarttags" w:element="PersonName">
        <w:smartTagPr>
          <w:attr w:name="ProductID" w:val="la Informaci￳n Adelantada"/>
        </w:smartTagPr>
        <w:r w:rsidR="000C1018" w:rsidRPr="000D180D">
          <w:rPr>
            <w:rFonts w:ascii="Arial Narrow" w:hAnsi="Arial Narrow"/>
            <w:sz w:val="18"/>
            <w:szCs w:val="18"/>
          </w:rPr>
          <w:t>la Información Adelantada</w:t>
        </w:r>
      </w:smartTag>
      <w:r w:rsidR="000C1018" w:rsidRPr="000D180D">
        <w:rPr>
          <w:rFonts w:ascii="Arial Narrow" w:hAnsi="Arial Narrow"/>
          <w:sz w:val="18"/>
          <w:szCs w:val="18"/>
        </w:rPr>
        <w:t xml:space="preserve"> del Balance General será remitido a </w:t>
      </w:r>
      <w:smartTag w:uri="urn:schemas-microsoft-com:office:smarttags" w:element="PersonName">
        <w:smartTagPr>
          <w:attr w:name="ProductID" w:val="la SBS"/>
        </w:smartTagPr>
        <w:r w:rsidR="000C1018" w:rsidRPr="000D180D">
          <w:rPr>
            <w:rFonts w:ascii="Arial Narrow" w:hAnsi="Arial Narrow"/>
            <w:sz w:val="18"/>
            <w:szCs w:val="18"/>
          </w:rPr>
          <w:t>la SBS</w:t>
        </w:r>
      </w:smartTag>
      <w:r w:rsidR="000C1018" w:rsidRPr="000D180D">
        <w:rPr>
          <w:rFonts w:ascii="Arial Narrow" w:hAnsi="Arial Narrow"/>
          <w:sz w:val="18"/>
          <w:szCs w:val="18"/>
        </w:rPr>
        <w:t xml:space="preserve"> y al BCRP, mientras que los anexos 1 y 4 serán remitidos directamente al BCRP. Posteriormente</w:t>
      </w:r>
      <w:r w:rsidR="00786252" w:rsidRPr="000D180D">
        <w:rPr>
          <w:rFonts w:ascii="Arial Narrow" w:hAnsi="Arial Narrow"/>
          <w:sz w:val="18"/>
          <w:szCs w:val="18"/>
        </w:rPr>
        <w:t>,</w:t>
      </w:r>
      <w:r w:rsidR="000C1018" w:rsidRPr="000D180D">
        <w:rPr>
          <w:rFonts w:ascii="Arial Narrow" w:hAnsi="Arial Narrow"/>
          <w:sz w:val="18"/>
          <w:szCs w:val="18"/>
        </w:rPr>
        <w:t xml:space="preserve"> el Anexo 4 fue eliminado por </w:t>
      </w:r>
      <w:smartTag w:uri="urn:schemas-microsoft-com:office:smarttags" w:element="PersonName">
        <w:smartTagPr>
          <w:attr w:name="ProductID" w:val="la Resol. SBS"/>
        </w:smartTagPr>
        <w:smartTag w:uri="urn:schemas-microsoft-com:office:smarttags" w:element="PersonName">
          <w:smartTagPr>
            <w:attr w:name="ProductID" w:val="la Resol."/>
          </w:smartTagPr>
          <w:r w:rsidR="000C1018" w:rsidRPr="000D180D">
            <w:rPr>
              <w:rFonts w:ascii="Arial Narrow" w:hAnsi="Arial Narrow"/>
              <w:sz w:val="18"/>
              <w:szCs w:val="18"/>
            </w:rPr>
            <w:t>la Resol.</w:t>
          </w:r>
        </w:smartTag>
        <w:r w:rsidR="000C1018" w:rsidRPr="000D180D">
          <w:rPr>
            <w:rFonts w:ascii="Arial Narrow" w:hAnsi="Arial Narrow"/>
            <w:sz w:val="18"/>
            <w:szCs w:val="18"/>
          </w:rPr>
          <w:t xml:space="preserve"> SBS</w:t>
        </w:r>
      </w:smartTag>
      <w:r w:rsidR="000C1018" w:rsidRPr="000D180D">
        <w:rPr>
          <w:rFonts w:ascii="Arial Narrow" w:hAnsi="Arial Narrow"/>
          <w:sz w:val="18"/>
          <w:szCs w:val="18"/>
        </w:rPr>
        <w:t xml:space="preserve"> </w:t>
      </w:r>
      <w:proofErr w:type="spellStart"/>
      <w:r w:rsidR="000C1018" w:rsidRPr="000D180D">
        <w:rPr>
          <w:rFonts w:ascii="Arial Narrow" w:hAnsi="Arial Narrow"/>
          <w:sz w:val="18"/>
          <w:szCs w:val="18"/>
        </w:rPr>
        <w:t>Nº</w:t>
      </w:r>
      <w:proofErr w:type="spellEnd"/>
      <w:r w:rsidR="000C1018" w:rsidRPr="000D180D">
        <w:rPr>
          <w:rFonts w:ascii="Arial Narrow" w:hAnsi="Arial Narrow"/>
          <w:sz w:val="18"/>
          <w:szCs w:val="18"/>
        </w:rPr>
        <w:t xml:space="preserve"> 1272-2007</w:t>
      </w:r>
      <w:r w:rsidR="00780D83" w:rsidRPr="000D180D">
        <w:rPr>
          <w:rFonts w:ascii="Arial Narrow" w:hAnsi="Arial Narrow"/>
          <w:sz w:val="18"/>
          <w:szCs w:val="18"/>
        </w:rPr>
        <w:t xml:space="preserve"> del 21.09.2007</w:t>
      </w:r>
      <w:r w:rsidR="00786252" w:rsidRPr="000D180D">
        <w:rPr>
          <w:rFonts w:ascii="Arial Narrow" w:hAnsi="Arial Narrow"/>
          <w:sz w:val="18"/>
          <w:szCs w:val="18"/>
        </w:rPr>
        <w:t>.</w:t>
      </w:r>
      <w:r w:rsidR="00780D83" w:rsidRPr="000D180D">
        <w:rPr>
          <w:rFonts w:ascii="Arial Narrow" w:hAnsi="Arial Narrow"/>
          <w:sz w:val="18"/>
          <w:szCs w:val="18"/>
        </w:rPr>
        <w:t xml:space="preserve"> Posteriormente</w:t>
      </w:r>
      <w:r w:rsidR="00786252" w:rsidRPr="000D180D">
        <w:rPr>
          <w:rFonts w:ascii="Arial Narrow" w:hAnsi="Arial Narrow"/>
          <w:sz w:val="18"/>
          <w:szCs w:val="18"/>
        </w:rPr>
        <w:t>,</w:t>
      </w:r>
      <w:r w:rsidR="00780D83" w:rsidRPr="000D180D">
        <w:rPr>
          <w:rFonts w:ascii="Arial Narrow" w:hAnsi="Arial Narrow"/>
          <w:sz w:val="18"/>
          <w:szCs w:val="18"/>
        </w:rPr>
        <w:t xml:space="preserve"> sustituido por la Resolución SBS </w:t>
      </w:r>
      <w:proofErr w:type="spellStart"/>
      <w:r w:rsidR="00780D83" w:rsidRPr="000D180D">
        <w:rPr>
          <w:rFonts w:ascii="Arial Narrow" w:hAnsi="Arial Narrow"/>
          <w:sz w:val="18"/>
          <w:szCs w:val="18"/>
        </w:rPr>
        <w:t>Nº</w:t>
      </w:r>
      <w:proofErr w:type="spellEnd"/>
      <w:r w:rsidR="00780D83" w:rsidRPr="000D180D">
        <w:rPr>
          <w:rFonts w:ascii="Arial Narrow" w:hAnsi="Arial Narrow"/>
          <w:sz w:val="18"/>
          <w:szCs w:val="18"/>
        </w:rPr>
        <w:t xml:space="preserve"> 14353-2009 del 30.10.2009, vigente a partir de julio 2010.</w:t>
      </w:r>
      <w:r w:rsidR="00176FE4" w:rsidRPr="000D180D">
        <w:rPr>
          <w:rFonts w:ascii="Arial Narrow" w:hAnsi="Arial Narrow"/>
          <w:sz w:val="18"/>
          <w:szCs w:val="18"/>
        </w:rPr>
        <w:t xml:space="preserve"> Posteriormente modificado por la Resol. SBS N° 7036-2012 del 19.09.2012.</w:t>
      </w:r>
    </w:p>
    <w:p w14:paraId="340ABED4" w14:textId="4C516AEA" w:rsidR="006276F7" w:rsidRPr="000D180D"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16</w:t>
      </w:r>
      <w:r w:rsidRPr="000D180D">
        <w:rPr>
          <w:rFonts w:ascii="Arial Narrow" w:hAnsi="Arial Narrow"/>
          <w:sz w:val="18"/>
          <w:szCs w:val="18"/>
        </w:rPr>
        <w:t xml:space="preserve"> </w:t>
      </w:r>
      <w:proofErr w:type="gramStart"/>
      <w:r w:rsidRPr="000D180D">
        <w:rPr>
          <w:rFonts w:ascii="Arial Narrow" w:hAnsi="Arial Narrow"/>
          <w:sz w:val="18"/>
          <w:szCs w:val="18"/>
        </w:rPr>
        <w:t>El</w:t>
      </w:r>
      <w:proofErr w:type="gramEnd"/>
      <w:r w:rsidRPr="000D180D">
        <w:rPr>
          <w:rFonts w:ascii="Arial Narrow" w:hAnsi="Arial Narrow"/>
          <w:sz w:val="18"/>
          <w:szCs w:val="18"/>
        </w:rPr>
        <w:t xml:space="preserve"> Reporte modificado mediante Resolución SBS N° 164-2004 del 03.02.2004, rige a partir de la información correspondiente al mes de febrero de 2004</w:t>
      </w:r>
      <w:r w:rsidR="00C80511" w:rsidRPr="000D180D">
        <w:rPr>
          <w:rFonts w:ascii="Arial Narrow" w:hAnsi="Arial Narrow"/>
          <w:sz w:val="18"/>
          <w:szCs w:val="18"/>
        </w:rPr>
        <w:t>.</w:t>
      </w:r>
      <w:r w:rsidR="007D3B12">
        <w:rPr>
          <w:rFonts w:ascii="Arial Narrow" w:hAnsi="Arial Narrow"/>
          <w:sz w:val="18"/>
          <w:szCs w:val="18"/>
        </w:rPr>
        <w:t xml:space="preserve"> </w:t>
      </w:r>
    </w:p>
    <w:p w14:paraId="1B478E14" w14:textId="77777777" w:rsidR="00BB7163" w:rsidRPr="000D180D"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lastRenderedPageBreak/>
        <w:t>17</w:t>
      </w:r>
      <w:r w:rsidRPr="000D180D">
        <w:rPr>
          <w:rFonts w:ascii="Arial Narrow" w:hAnsi="Arial Narrow"/>
          <w:sz w:val="18"/>
          <w:szCs w:val="18"/>
        </w:rPr>
        <w:t xml:space="preserve"> </w:t>
      </w:r>
      <w:proofErr w:type="gramStart"/>
      <w:r w:rsidRPr="000D180D">
        <w:rPr>
          <w:rFonts w:ascii="Arial Narrow" w:hAnsi="Arial Narrow"/>
          <w:sz w:val="18"/>
          <w:szCs w:val="18"/>
        </w:rPr>
        <w:t>Modificado</w:t>
      </w:r>
      <w:proofErr w:type="gramEnd"/>
      <w:r w:rsidRPr="000D180D">
        <w:rPr>
          <w:rFonts w:ascii="Arial Narrow" w:hAnsi="Arial Narrow"/>
          <w:sz w:val="18"/>
          <w:szCs w:val="18"/>
        </w:rPr>
        <w:t xml:space="preserve"> por las Resoluciones SBS </w:t>
      </w:r>
      <w:proofErr w:type="spellStart"/>
      <w:r w:rsidRPr="000D180D">
        <w:rPr>
          <w:rFonts w:ascii="Arial Narrow" w:hAnsi="Arial Narrow"/>
          <w:sz w:val="18"/>
          <w:szCs w:val="18"/>
        </w:rPr>
        <w:t>Nºs</w:t>
      </w:r>
      <w:proofErr w:type="spellEnd"/>
      <w:r w:rsidRPr="000D180D">
        <w:rPr>
          <w:rFonts w:ascii="Arial Narrow" w:hAnsi="Arial Narrow"/>
          <w:sz w:val="18"/>
          <w:szCs w:val="18"/>
        </w:rPr>
        <w:t xml:space="preserve"> 663-2000, 664-2000 del 27.09.2000 y </w:t>
      </w:r>
      <w:smartTag w:uri="urn:schemas-microsoft-com:office:smarttags" w:element="PersonName">
        <w:smartTagPr>
          <w:attr w:name="ProductID" w:val="la Circular SBS"/>
        </w:smartTagPr>
        <w:r w:rsidRPr="000D180D">
          <w:rPr>
            <w:rFonts w:ascii="Arial Narrow" w:hAnsi="Arial Narrow"/>
            <w:sz w:val="18"/>
            <w:szCs w:val="18"/>
          </w:rPr>
          <w:t>la Circular SBS</w:t>
        </w:r>
      </w:smartTag>
      <w:r w:rsidRPr="000D180D">
        <w:rPr>
          <w:rFonts w:ascii="Arial Narrow" w:hAnsi="Arial Narrow"/>
          <w:sz w:val="18"/>
          <w:szCs w:val="18"/>
        </w:rPr>
        <w:t xml:space="preserve">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B-2081-2000 del 30.10.2000. Posteriormente, modificado por </w:t>
      </w:r>
      <w:smartTag w:uri="urn:schemas-microsoft-com:office:smarttags" w:element="PersonName">
        <w:smartTagPr>
          <w:attr w:name="ProductID" w:val="la Resoluci￳n SBS"/>
        </w:smartTagPr>
        <w:r w:rsidRPr="000D180D">
          <w:rPr>
            <w:rFonts w:ascii="Arial Narrow" w:hAnsi="Arial Narrow"/>
            <w:sz w:val="18"/>
            <w:szCs w:val="18"/>
          </w:rPr>
          <w:t>la Resolución SBS</w:t>
        </w:r>
      </w:smartTag>
      <w:r w:rsidRPr="000D180D">
        <w:rPr>
          <w:rFonts w:ascii="Arial Narrow" w:hAnsi="Arial Narrow"/>
          <w:sz w:val="18"/>
          <w:szCs w:val="18"/>
        </w:rPr>
        <w:t xml:space="preserve">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468-2001 del 20.06.2001, Circular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B-2094-2001 del 13.07.2001, Circular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B- 2102-2001 del 22.10.2001,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1027-2001 del 27.12.2001, Resolución SBS N° 1227-2002 del 29.11.2002,  Resolución SBS N° 118-2003 del 29.01.2003, Circular SBS N° 2122-2003 del 18.08.2003,  Resolución SBS N° 1343-2003 del 24.09.2003</w:t>
      </w:r>
      <w:r w:rsidR="006D379C" w:rsidRPr="000D180D">
        <w:rPr>
          <w:rFonts w:ascii="Arial Narrow" w:hAnsi="Arial Narrow"/>
          <w:sz w:val="18"/>
          <w:szCs w:val="18"/>
        </w:rPr>
        <w:t xml:space="preserve">, Resolución SBS N° </w:t>
      </w:r>
      <w:r w:rsidRPr="000D180D">
        <w:rPr>
          <w:rFonts w:ascii="Arial Narrow" w:hAnsi="Arial Narrow"/>
          <w:sz w:val="18"/>
          <w:szCs w:val="18"/>
        </w:rPr>
        <w:t xml:space="preserve"> 257-2005 del 10.02.2005</w:t>
      </w:r>
      <w:r w:rsidR="006F3D2D" w:rsidRPr="000D180D">
        <w:rPr>
          <w:rFonts w:ascii="Arial Narrow" w:hAnsi="Arial Narrow"/>
          <w:sz w:val="18"/>
          <w:szCs w:val="18"/>
        </w:rPr>
        <w:t xml:space="preserve">, </w:t>
      </w:r>
      <w:r w:rsidR="006D379C" w:rsidRPr="000D180D">
        <w:rPr>
          <w:rFonts w:ascii="Arial Narrow" w:hAnsi="Arial Narrow"/>
          <w:sz w:val="18"/>
          <w:szCs w:val="18"/>
        </w:rPr>
        <w:t>Resolución SBS N° 1535-2005 del 06.10.2005</w:t>
      </w:r>
      <w:r w:rsidR="006F3D2D" w:rsidRPr="000D180D">
        <w:rPr>
          <w:rFonts w:ascii="Arial Narrow" w:hAnsi="Arial Narrow"/>
          <w:sz w:val="18"/>
          <w:szCs w:val="18"/>
        </w:rPr>
        <w:t xml:space="preserve"> </w:t>
      </w:r>
      <w:r w:rsidR="0026033F" w:rsidRPr="000D180D">
        <w:rPr>
          <w:rFonts w:ascii="Arial Narrow" w:hAnsi="Arial Narrow"/>
          <w:sz w:val="18"/>
          <w:szCs w:val="18"/>
        </w:rPr>
        <w:t xml:space="preserve">, </w:t>
      </w:r>
      <w:r w:rsidR="006F3D2D" w:rsidRPr="000D180D">
        <w:rPr>
          <w:rFonts w:ascii="Arial Narrow" w:hAnsi="Arial Narrow"/>
          <w:sz w:val="18"/>
          <w:szCs w:val="18"/>
        </w:rPr>
        <w:t>Resolución SBS N° 79-2006 del 27.01.2006</w:t>
      </w:r>
      <w:r w:rsidR="006D41A4" w:rsidRPr="000D180D">
        <w:rPr>
          <w:rFonts w:ascii="Arial Narrow" w:hAnsi="Arial Narrow"/>
          <w:sz w:val="18"/>
          <w:szCs w:val="18"/>
        </w:rPr>
        <w:t>,</w:t>
      </w:r>
      <w:r w:rsidR="0026033F" w:rsidRPr="000D180D">
        <w:rPr>
          <w:rFonts w:ascii="Arial Narrow" w:hAnsi="Arial Narrow"/>
          <w:sz w:val="18"/>
          <w:szCs w:val="18"/>
        </w:rPr>
        <w:t xml:space="preserve"> Resolución SBS N° 980-2006 del 04.08.2006</w:t>
      </w:r>
      <w:r w:rsidR="0089582B" w:rsidRPr="000D180D">
        <w:rPr>
          <w:rFonts w:ascii="Arial Narrow" w:hAnsi="Arial Narrow"/>
          <w:sz w:val="18"/>
          <w:szCs w:val="18"/>
        </w:rPr>
        <w:t xml:space="preserve">, </w:t>
      </w:r>
      <w:r w:rsidR="006D41A4" w:rsidRPr="000D180D">
        <w:rPr>
          <w:rFonts w:ascii="Arial Narrow" w:hAnsi="Arial Narrow"/>
          <w:sz w:val="18"/>
          <w:szCs w:val="18"/>
        </w:rPr>
        <w:t>Resolución SBS N° 1430-2006 del 2.11.2006</w:t>
      </w:r>
      <w:r w:rsidR="00DF327C" w:rsidRPr="000D180D">
        <w:rPr>
          <w:rFonts w:ascii="Arial Narrow" w:hAnsi="Arial Narrow"/>
          <w:sz w:val="18"/>
          <w:szCs w:val="18"/>
        </w:rPr>
        <w:t xml:space="preserve">, </w:t>
      </w:r>
      <w:r w:rsidR="0089582B" w:rsidRPr="000D180D">
        <w:rPr>
          <w:rFonts w:ascii="Arial Narrow" w:hAnsi="Arial Narrow"/>
          <w:sz w:val="18"/>
          <w:szCs w:val="18"/>
        </w:rPr>
        <w:t xml:space="preserve">Resolución SBS </w:t>
      </w:r>
      <w:proofErr w:type="spellStart"/>
      <w:r w:rsidR="0089582B" w:rsidRPr="000D180D">
        <w:rPr>
          <w:rFonts w:ascii="Arial Narrow" w:hAnsi="Arial Narrow"/>
          <w:sz w:val="18"/>
          <w:szCs w:val="18"/>
        </w:rPr>
        <w:t>Nº</w:t>
      </w:r>
      <w:proofErr w:type="spellEnd"/>
      <w:r w:rsidR="0089582B" w:rsidRPr="000D180D">
        <w:rPr>
          <w:rFonts w:ascii="Arial Narrow" w:hAnsi="Arial Narrow"/>
          <w:sz w:val="18"/>
          <w:szCs w:val="18"/>
        </w:rPr>
        <w:t xml:space="preserve"> 1349-2008 del 06.05.2008</w:t>
      </w:r>
      <w:r w:rsidR="00DF327C" w:rsidRPr="000D180D">
        <w:rPr>
          <w:rFonts w:ascii="Arial Narrow" w:hAnsi="Arial Narrow"/>
          <w:sz w:val="18"/>
          <w:szCs w:val="18"/>
        </w:rPr>
        <w:t xml:space="preserve"> y Resolución SBS </w:t>
      </w:r>
      <w:proofErr w:type="spellStart"/>
      <w:r w:rsidR="00DF327C" w:rsidRPr="000D180D">
        <w:rPr>
          <w:rFonts w:ascii="Arial Narrow" w:hAnsi="Arial Narrow"/>
          <w:sz w:val="18"/>
          <w:szCs w:val="18"/>
        </w:rPr>
        <w:t>Nº</w:t>
      </w:r>
      <w:proofErr w:type="spellEnd"/>
      <w:r w:rsidR="00DF327C" w:rsidRPr="000D180D">
        <w:rPr>
          <w:rFonts w:ascii="Arial Narrow" w:hAnsi="Arial Narrow"/>
          <w:sz w:val="18"/>
          <w:szCs w:val="18"/>
        </w:rPr>
        <w:t xml:space="preserve"> 6941-2008 del 25.08.2008</w:t>
      </w:r>
      <w:r w:rsidR="006D41A4" w:rsidRPr="000D180D">
        <w:rPr>
          <w:rFonts w:ascii="Arial Narrow" w:hAnsi="Arial Narrow"/>
          <w:sz w:val="18"/>
          <w:szCs w:val="18"/>
        </w:rPr>
        <w:t>.</w:t>
      </w:r>
      <w:r w:rsidR="00903F24" w:rsidRPr="000D180D">
        <w:rPr>
          <w:rFonts w:ascii="Arial Narrow" w:hAnsi="Arial Narrow"/>
          <w:sz w:val="18"/>
          <w:szCs w:val="18"/>
        </w:rPr>
        <w:t xml:space="preserve"> Posteriormente</w:t>
      </w:r>
      <w:r w:rsidR="00786252" w:rsidRPr="000D180D">
        <w:rPr>
          <w:rFonts w:ascii="Arial Narrow" w:hAnsi="Arial Narrow"/>
          <w:sz w:val="18"/>
          <w:szCs w:val="18"/>
        </w:rPr>
        <w:t>,</w:t>
      </w:r>
      <w:r w:rsidR="00903F24" w:rsidRPr="000D180D">
        <w:rPr>
          <w:rFonts w:ascii="Arial Narrow" w:hAnsi="Arial Narrow"/>
          <w:sz w:val="18"/>
          <w:szCs w:val="18"/>
        </w:rPr>
        <w:t xml:space="preserve"> modificado por </w:t>
      </w:r>
      <w:smartTag w:uri="urn:schemas-microsoft-com:office:smarttags" w:element="PersonName">
        <w:smartTagPr>
          <w:attr w:name="ProductID" w:val="la Resol. SBS"/>
        </w:smartTagPr>
        <w:r w:rsidR="00903F24" w:rsidRPr="000D180D">
          <w:rPr>
            <w:rFonts w:ascii="Arial Narrow" w:hAnsi="Arial Narrow"/>
            <w:sz w:val="18"/>
            <w:szCs w:val="18"/>
          </w:rPr>
          <w:t>la Resol. SBS</w:t>
        </w:r>
      </w:smartTag>
      <w:r w:rsidR="00903F24" w:rsidRPr="000D180D">
        <w:rPr>
          <w:rFonts w:ascii="Arial Narrow" w:hAnsi="Arial Narrow"/>
          <w:sz w:val="18"/>
          <w:szCs w:val="18"/>
        </w:rPr>
        <w:t xml:space="preserve"> </w:t>
      </w:r>
      <w:proofErr w:type="spellStart"/>
      <w:r w:rsidR="00903F24" w:rsidRPr="000D180D">
        <w:rPr>
          <w:rFonts w:ascii="Arial Narrow" w:hAnsi="Arial Narrow"/>
          <w:sz w:val="18"/>
          <w:szCs w:val="18"/>
        </w:rPr>
        <w:t>Nº</w:t>
      </w:r>
      <w:proofErr w:type="spellEnd"/>
      <w:r w:rsidR="00903F24" w:rsidRPr="000D180D">
        <w:rPr>
          <w:rFonts w:ascii="Arial Narrow" w:hAnsi="Arial Narrow"/>
          <w:sz w:val="18"/>
          <w:szCs w:val="18"/>
        </w:rPr>
        <w:t xml:space="preserve"> 10639-2008 del 31.10.2008</w:t>
      </w:r>
      <w:r w:rsidR="00B368BC" w:rsidRPr="000D180D">
        <w:rPr>
          <w:rFonts w:ascii="Arial Narrow" w:hAnsi="Arial Narrow"/>
          <w:sz w:val="18"/>
          <w:szCs w:val="18"/>
        </w:rPr>
        <w:t xml:space="preserve">. </w:t>
      </w:r>
      <w:r w:rsidR="00A344B4" w:rsidRPr="000D180D">
        <w:rPr>
          <w:rFonts w:ascii="Arial Narrow" w:hAnsi="Arial Narrow"/>
          <w:sz w:val="18"/>
          <w:szCs w:val="18"/>
        </w:rPr>
        <w:t>El Reporte 2 (Anexo B) “Resumen de Activos y Créditos Contingentes Ponderados por Riesgo Crediticio y Requerimientos Patrimoniales por Riesgo de Mercado” ha sido sustituido por los Reportes 2-B y el Reporte 2-D</w:t>
      </w:r>
      <w:r w:rsidR="00D96F3C" w:rsidRPr="000D180D">
        <w:rPr>
          <w:rFonts w:ascii="Arial Narrow" w:hAnsi="Arial Narrow"/>
          <w:sz w:val="18"/>
          <w:szCs w:val="18"/>
        </w:rPr>
        <w:t xml:space="preserve"> a partir de la información de julio de 2009</w:t>
      </w:r>
      <w:r w:rsidR="00A344B4" w:rsidRPr="000D180D">
        <w:rPr>
          <w:rFonts w:ascii="Arial Narrow" w:hAnsi="Arial Narrow"/>
          <w:sz w:val="18"/>
          <w:szCs w:val="18"/>
        </w:rPr>
        <w:t>.</w:t>
      </w:r>
      <w:r w:rsidR="00FA2F2E" w:rsidRPr="000D180D">
        <w:rPr>
          <w:rFonts w:ascii="Arial Narrow" w:hAnsi="Arial Narrow"/>
          <w:sz w:val="18"/>
          <w:szCs w:val="18"/>
        </w:rPr>
        <w:t xml:space="preserve"> Posteriormente</w:t>
      </w:r>
      <w:r w:rsidR="00786252" w:rsidRPr="000D180D">
        <w:rPr>
          <w:rFonts w:ascii="Arial Narrow" w:hAnsi="Arial Narrow"/>
          <w:sz w:val="18"/>
          <w:szCs w:val="18"/>
        </w:rPr>
        <w:t>,</w:t>
      </w:r>
      <w:r w:rsidR="00FA2F2E" w:rsidRPr="000D180D">
        <w:rPr>
          <w:rFonts w:ascii="Arial Narrow" w:hAnsi="Arial Narrow"/>
          <w:sz w:val="18"/>
          <w:szCs w:val="18"/>
        </w:rPr>
        <w:t xml:space="preserve"> eliminado por la Resolución SBS </w:t>
      </w:r>
      <w:proofErr w:type="spellStart"/>
      <w:r w:rsidR="00FA2F2E" w:rsidRPr="000D180D">
        <w:rPr>
          <w:rFonts w:ascii="Arial Narrow" w:hAnsi="Arial Narrow"/>
          <w:sz w:val="18"/>
          <w:szCs w:val="18"/>
        </w:rPr>
        <w:t>Nº</w:t>
      </w:r>
      <w:proofErr w:type="spellEnd"/>
      <w:r w:rsidR="00FA2F2E" w:rsidRPr="000D180D">
        <w:rPr>
          <w:rFonts w:ascii="Arial Narrow" w:hAnsi="Arial Narrow"/>
          <w:sz w:val="18"/>
          <w:szCs w:val="18"/>
        </w:rPr>
        <w:t xml:space="preserve"> 14354-2009 del 30.10.2009</w:t>
      </w:r>
      <w:r w:rsidR="00D3250D" w:rsidRPr="000D180D">
        <w:rPr>
          <w:rFonts w:ascii="Arial Narrow" w:hAnsi="Arial Narrow"/>
          <w:sz w:val="18"/>
          <w:szCs w:val="18"/>
        </w:rPr>
        <w:t xml:space="preserve"> </w:t>
      </w:r>
      <w:r w:rsidR="006276F7" w:rsidRPr="000D180D">
        <w:rPr>
          <w:rFonts w:ascii="Arial Narrow" w:hAnsi="Arial Narrow"/>
          <w:sz w:val="18"/>
          <w:szCs w:val="18"/>
        </w:rPr>
        <w:t>a partir de julio 2010.</w:t>
      </w:r>
      <w:r w:rsidR="00374220" w:rsidRPr="000D180D">
        <w:rPr>
          <w:rFonts w:ascii="Arial Narrow" w:hAnsi="Arial Narrow"/>
          <w:sz w:val="18"/>
          <w:szCs w:val="18"/>
        </w:rPr>
        <w:t xml:space="preserve"> </w:t>
      </w:r>
      <w:r w:rsidR="006276F7" w:rsidRPr="000D180D">
        <w:rPr>
          <w:rFonts w:ascii="Arial Narrow" w:hAnsi="Arial Narrow"/>
          <w:sz w:val="18"/>
          <w:szCs w:val="18"/>
        </w:rPr>
        <w:t xml:space="preserve"> </w:t>
      </w:r>
    </w:p>
    <w:p w14:paraId="23225E8C" w14:textId="77777777" w:rsidR="00FC3F86" w:rsidRPr="000D180D" w:rsidRDefault="00B368BC" w:rsidP="00FC3F86">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17.1</w:t>
      </w:r>
      <w:r w:rsidRPr="000D180D">
        <w:rPr>
          <w:rFonts w:ascii="Arial Narrow" w:hAnsi="Arial Narrow"/>
          <w:sz w:val="18"/>
          <w:szCs w:val="18"/>
        </w:rPr>
        <w:t xml:space="preserve"> Reportes incorporados mediante </w:t>
      </w:r>
      <w:smartTag w:uri="urn:schemas-microsoft-com:office:smarttags" w:element="PersonName">
        <w:smartTagPr>
          <w:attr w:name="ProductID" w:val="la Resol. SBS"/>
        </w:smartTagPr>
        <w:r w:rsidRPr="000D180D">
          <w:rPr>
            <w:rFonts w:ascii="Arial Narrow" w:hAnsi="Arial Narrow"/>
            <w:sz w:val="18"/>
            <w:szCs w:val="18"/>
          </w:rPr>
          <w:t>la Resol. SBS</w:t>
        </w:r>
      </w:smartTag>
      <w:r w:rsidRPr="000D180D">
        <w:rPr>
          <w:rFonts w:ascii="Arial Narrow" w:hAnsi="Arial Narrow"/>
          <w:sz w:val="18"/>
          <w:szCs w:val="18"/>
        </w:rPr>
        <w:t xml:space="preserve">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6328-2009 del 18.06.2009</w:t>
      </w:r>
      <w:r w:rsidR="00D96F3C" w:rsidRPr="000D180D">
        <w:rPr>
          <w:rFonts w:ascii="Arial Narrow" w:hAnsi="Arial Narrow"/>
          <w:sz w:val="18"/>
          <w:szCs w:val="18"/>
        </w:rPr>
        <w:t xml:space="preserve"> a partir de la información de julio de 2009.</w:t>
      </w:r>
      <w:r w:rsidR="006276F7" w:rsidRPr="000D180D">
        <w:rPr>
          <w:rFonts w:ascii="Arial Narrow" w:hAnsi="Arial Narrow"/>
          <w:sz w:val="18"/>
          <w:szCs w:val="18"/>
        </w:rPr>
        <w:t xml:space="preserve"> Posteriormente</w:t>
      </w:r>
      <w:r w:rsidR="00786252" w:rsidRPr="000D180D">
        <w:rPr>
          <w:rFonts w:ascii="Arial Narrow" w:hAnsi="Arial Narrow"/>
          <w:sz w:val="18"/>
          <w:szCs w:val="18"/>
        </w:rPr>
        <w:t>,</w:t>
      </w:r>
      <w:r w:rsidR="006276F7" w:rsidRPr="000D180D">
        <w:rPr>
          <w:rFonts w:ascii="Arial Narrow" w:hAnsi="Arial Narrow"/>
          <w:sz w:val="18"/>
          <w:szCs w:val="18"/>
        </w:rPr>
        <w:t xml:space="preserve"> </w:t>
      </w:r>
      <w:r w:rsidR="00CB01E0" w:rsidRPr="000D180D">
        <w:rPr>
          <w:rFonts w:ascii="Arial Narrow" w:hAnsi="Arial Narrow"/>
          <w:sz w:val="18"/>
          <w:szCs w:val="18"/>
        </w:rPr>
        <w:t xml:space="preserve">el </w:t>
      </w:r>
      <w:r w:rsidR="006276F7" w:rsidRPr="000D180D">
        <w:rPr>
          <w:rFonts w:ascii="Arial Narrow" w:hAnsi="Arial Narrow"/>
          <w:sz w:val="18"/>
          <w:szCs w:val="18"/>
        </w:rPr>
        <w:t xml:space="preserve">Reporte </w:t>
      </w:r>
      <w:proofErr w:type="spellStart"/>
      <w:r w:rsidR="006276F7" w:rsidRPr="000D180D">
        <w:rPr>
          <w:rFonts w:ascii="Arial Narrow" w:hAnsi="Arial Narrow"/>
          <w:sz w:val="18"/>
          <w:szCs w:val="18"/>
        </w:rPr>
        <w:t>Nº</w:t>
      </w:r>
      <w:proofErr w:type="spellEnd"/>
      <w:r w:rsidR="006276F7" w:rsidRPr="000D180D">
        <w:rPr>
          <w:rFonts w:ascii="Arial Narrow" w:hAnsi="Arial Narrow"/>
          <w:sz w:val="18"/>
          <w:szCs w:val="18"/>
        </w:rPr>
        <w:t xml:space="preserve"> 2-A1 y notas</w:t>
      </w:r>
      <w:r w:rsidR="00374220" w:rsidRPr="000D180D">
        <w:rPr>
          <w:rFonts w:ascii="Arial Narrow" w:hAnsi="Arial Narrow"/>
          <w:sz w:val="18"/>
          <w:szCs w:val="18"/>
        </w:rPr>
        <w:t xml:space="preserve"> metodológicas</w:t>
      </w:r>
      <w:r w:rsidR="006276F7" w:rsidRPr="000D180D">
        <w:rPr>
          <w:rFonts w:ascii="Arial Narrow" w:hAnsi="Arial Narrow"/>
          <w:sz w:val="18"/>
          <w:szCs w:val="18"/>
        </w:rPr>
        <w:t xml:space="preserve"> y </w:t>
      </w:r>
      <w:r w:rsidR="00CB01E0" w:rsidRPr="000D180D">
        <w:rPr>
          <w:rFonts w:ascii="Arial Narrow" w:hAnsi="Arial Narrow"/>
          <w:sz w:val="18"/>
          <w:szCs w:val="18"/>
        </w:rPr>
        <w:t xml:space="preserve">el </w:t>
      </w:r>
      <w:r w:rsidR="00374220" w:rsidRPr="000D180D">
        <w:rPr>
          <w:rFonts w:ascii="Arial Narrow" w:hAnsi="Arial Narrow"/>
          <w:sz w:val="18"/>
          <w:szCs w:val="18"/>
        </w:rPr>
        <w:t xml:space="preserve">Reporte </w:t>
      </w:r>
      <w:proofErr w:type="spellStart"/>
      <w:r w:rsidR="00374220" w:rsidRPr="000D180D">
        <w:rPr>
          <w:rFonts w:ascii="Arial Narrow" w:hAnsi="Arial Narrow"/>
          <w:sz w:val="18"/>
          <w:szCs w:val="18"/>
        </w:rPr>
        <w:t>Nº</w:t>
      </w:r>
      <w:proofErr w:type="spellEnd"/>
      <w:r w:rsidR="00374220" w:rsidRPr="000D180D">
        <w:rPr>
          <w:rFonts w:ascii="Arial Narrow" w:hAnsi="Arial Narrow"/>
          <w:sz w:val="18"/>
          <w:szCs w:val="18"/>
        </w:rPr>
        <w:t xml:space="preserve"> 2-A2</w:t>
      </w:r>
      <w:r w:rsidR="006276F7" w:rsidRPr="000D180D">
        <w:rPr>
          <w:rFonts w:ascii="Arial Narrow" w:hAnsi="Arial Narrow"/>
          <w:sz w:val="18"/>
          <w:szCs w:val="18"/>
        </w:rPr>
        <w:t xml:space="preserve"> y notas</w:t>
      </w:r>
      <w:r w:rsidR="00374220" w:rsidRPr="000D180D">
        <w:rPr>
          <w:rFonts w:ascii="Arial Narrow" w:hAnsi="Arial Narrow"/>
          <w:sz w:val="18"/>
          <w:szCs w:val="18"/>
        </w:rPr>
        <w:t xml:space="preserve"> metodológicas </w:t>
      </w:r>
      <w:r w:rsidR="00CB01E0" w:rsidRPr="000D180D">
        <w:rPr>
          <w:rFonts w:ascii="Arial Narrow" w:hAnsi="Arial Narrow"/>
          <w:sz w:val="18"/>
          <w:szCs w:val="18"/>
        </w:rPr>
        <w:t xml:space="preserve">fueron </w:t>
      </w:r>
      <w:r w:rsidR="00374220" w:rsidRPr="000D180D">
        <w:rPr>
          <w:rFonts w:ascii="Arial Narrow" w:hAnsi="Arial Narrow"/>
          <w:sz w:val="18"/>
          <w:szCs w:val="18"/>
        </w:rPr>
        <w:t xml:space="preserve">incorporados por la Resolución SBS </w:t>
      </w:r>
      <w:proofErr w:type="spellStart"/>
      <w:r w:rsidR="00374220" w:rsidRPr="000D180D">
        <w:rPr>
          <w:rFonts w:ascii="Arial Narrow" w:hAnsi="Arial Narrow"/>
          <w:sz w:val="18"/>
          <w:szCs w:val="18"/>
        </w:rPr>
        <w:t>Nº</w:t>
      </w:r>
      <w:proofErr w:type="spellEnd"/>
      <w:r w:rsidR="00374220" w:rsidRPr="000D180D">
        <w:rPr>
          <w:rFonts w:ascii="Arial Narrow" w:hAnsi="Arial Narrow"/>
          <w:sz w:val="18"/>
          <w:szCs w:val="18"/>
        </w:rPr>
        <w:t xml:space="preserve"> 14354-2009 del 30.10.2009</w:t>
      </w:r>
      <w:r w:rsidR="00CB01E0" w:rsidRPr="000D180D">
        <w:rPr>
          <w:rFonts w:ascii="Arial Narrow" w:hAnsi="Arial Narrow"/>
          <w:sz w:val="18"/>
          <w:szCs w:val="18"/>
        </w:rPr>
        <w:t xml:space="preserve"> vigente a partir de julio 2010</w:t>
      </w:r>
      <w:r w:rsidR="00374220" w:rsidRPr="000D180D">
        <w:rPr>
          <w:rFonts w:ascii="Arial Narrow" w:hAnsi="Arial Narrow"/>
          <w:sz w:val="18"/>
          <w:szCs w:val="18"/>
        </w:rPr>
        <w:t xml:space="preserve"> y posteriormente modificado por la Resolución SBS </w:t>
      </w:r>
      <w:proofErr w:type="spellStart"/>
      <w:r w:rsidR="00374220" w:rsidRPr="000D180D">
        <w:rPr>
          <w:rFonts w:ascii="Arial Narrow" w:hAnsi="Arial Narrow"/>
          <w:sz w:val="18"/>
          <w:szCs w:val="18"/>
        </w:rPr>
        <w:t>Nº</w:t>
      </w:r>
      <w:proofErr w:type="spellEnd"/>
      <w:r w:rsidR="00374220" w:rsidRPr="000D180D">
        <w:rPr>
          <w:rFonts w:ascii="Arial Narrow" w:hAnsi="Arial Narrow"/>
          <w:sz w:val="18"/>
          <w:szCs w:val="18"/>
        </w:rPr>
        <w:t xml:space="preserve"> 1445-2010 del 30.10.2009</w:t>
      </w:r>
      <w:r w:rsidR="00CB01E0" w:rsidRPr="000D180D">
        <w:rPr>
          <w:rFonts w:ascii="Arial Narrow" w:hAnsi="Arial Narrow"/>
          <w:sz w:val="18"/>
          <w:szCs w:val="18"/>
        </w:rPr>
        <w:t xml:space="preserve"> vigente</w:t>
      </w:r>
      <w:r w:rsidR="00374220" w:rsidRPr="000D180D">
        <w:rPr>
          <w:rFonts w:ascii="Arial Narrow" w:hAnsi="Arial Narrow"/>
          <w:sz w:val="18"/>
          <w:szCs w:val="18"/>
        </w:rPr>
        <w:t xml:space="preserve"> a partir de julio 2010.</w:t>
      </w:r>
      <w:r w:rsidR="00805E35" w:rsidRPr="000D180D">
        <w:rPr>
          <w:rFonts w:ascii="Arial Narrow" w:hAnsi="Arial Narrow"/>
          <w:sz w:val="18"/>
          <w:szCs w:val="18"/>
        </w:rPr>
        <w:t xml:space="preserve"> Posteriormente el formato del Reporte 2-A1 fue sustituido mediante la Resolución SBS N° 1309-2013 del 15.02.2013 a partir de la información del mes de setiembre 2013, y se modificaron sus notas mediante la citada resolución.</w:t>
      </w:r>
      <w:r w:rsidR="00794560" w:rsidRPr="000D180D">
        <w:rPr>
          <w:rFonts w:ascii="Arial Narrow" w:hAnsi="Arial Narrow"/>
          <w:sz w:val="18"/>
          <w:szCs w:val="18"/>
        </w:rPr>
        <w:t xml:space="preserve"> Posteriormente, modificado </w:t>
      </w:r>
      <w:r w:rsidR="00011CC2" w:rsidRPr="000D180D">
        <w:rPr>
          <w:rFonts w:ascii="Arial Narrow" w:hAnsi="Arial Narrow"/>
          <w:sz w:val="18"/>
          <w:szCs w:val="18"/>
        </w:rPr>
        <w:t xml:space="preserve">el Reporte 2-B1 </w:t>
      </w:r>
      <w:r w:rsidR="00794560" w:rsidRPr="000D180D">
        <w:rPr>
          <w:rFonts w:ascii="Arial Narrow" w:hAnsi="Arial Narrow"/>
          <w:sz w:val="18"/>
          <w:szCs w:val="18"/>
        </w:rPr>
        <w:t>mediante la Resolución SBS N° 6231-2015 del 14.10.2015, vigente a partir de la información de enero de 2016.</w:t>
      </w:r>
      <w:r w:rsidR="00011CC2" w:rsidRPr="000D180D">
        <w:rPr>
          <w:rFonts w:ascii="Arial Narrow" w:hAnsi="Arial Narrow"/>
          <w:sz w:val="18"/>
          <w:szCs w:val="18"/>
        </w:rPr>
        <w:t xml:space="preserve"> </w:t>
      </w:r>
      <w:r w:rsidR="0076571A" w:rsidRPr="000D180D">
        <w:rPr>
          <w:rFonts w:ascii="Arial Narrow" w:hAnsi="Arial Narrow"/>
          <w:sz w:val="18"/>
          <w:szCs w:val="18"/>
        </w:rPr>
        <w:t>Posteriormente, m</w:t>
      </w:r>
      <w:r w:rsidR="00011CC2" w:rsidRPr="000D180D">
        <w:rPr>
          <w:rFonts w:ascii="Arial Narrow" w:hAnsi="Arial Narrow"/>
          <w:sz w:val="18"/>
          <w:szCs w:val="18"/>
        </w:rPr>
        <w:t>ediante la Resolución SBS N° 9075-2016 del 24.02.2016 se modifica el Reporte 2-A1 vigente a partir de julio 2016.</w:t>
      </w:r>
      <w:r w:rsidR="0076571A" w:rsidRPr="000D180D">
        <w:rPr>
          <w:rFonts w:ascii="Arial Narrow" w:hAnsi="Arial Narrow"/>
        </w:rPr>
        <w:t xml:space="preserve"> </w:t>
      </w:r>
      <w:r w:rsidR="0076571A" w:rsidRPr="000D180D">
        <w:rPr>
          <w:rFonts w:ascii="Arial Narrow" w:hAnsi="Arial Narrow"/>
          <w:sz w:val="18"/>
          <w:szCs w:val="18"/>
        </w:rPr>
        <w:t>Posteriormente, mediante la Resolución SBS N° 3593-2017-2016 del 13.09.2017 se modifica el Reporte 2-A1 y sus notas metodológicas, vigente a partir de octubre 2017.</w:t>
      </w:r>
      <w:r w:rsidR="00955DD4" w:rsidRPr="000D180D">
        <w:rPr>
          <w:rFonts w:ascii="Arial Narrow" w:hAnsi="Arial Narrow"/>
          <w:sz w:val="18"/>
          <w:szCs w:val="18"/>
        </w:rPr>
        <w:t xml:space="preserve"> Posteriormente, modificado a través de la Resolución SBS N° 4838 – 2019 del 17.10.2019 vigente a partir de la remisión de la información de noviembre del 2019.</w:t>
      </w:r>
      <w:r w:rsidR="00B31D44" w:rsidRPr="000D180D">
        <w:rPr>
          <w:rFonts w:ascii="Arial Narrow" w:hAnsi="Arial Narrow"/>
          <w:sz w:val="18"/>
          <w:szCs w:val="18"/>
        </w:rPr>
        <w:t xml:space="preserve"> Posteriormente, mediante la Resol. SBS N° 1546-2020 del 08.06.2020 se modificó el Reporte 2-A1 de vigencia mayo 2020.</w:t>
      </w:r>
      <w:r w:rsidR="00984A0A" w:rsidRPr="000D180D">
        <w:rPr>
          <w:rFonts w:ascii="Arial Narrow" w:hAnsi="Arial Narrow"/>
          <w:sz w:val="18"/>
          <w:szCs w:val="18"/>
        </w:rPr>
        <w:t xml:space="preserve"> Posteriormente, mediante la Resol. SBS N° 2154-2020 del 04.09.2020 se modificó las notas el Reporte 2-A1 de vigencia setiembre 2020.</w:t>
      </w:r>
      <w:r w:rsidR="00FC3F86" w:rsidRPr="000D180D">
        <w:rPr>
          <w:rFonts w:ascii="Arial Narrow" w:hAnsi="Arial Narrow"/>
          <w:sz w:val="18"/>
          <w:szCs w:val="18"/>
        </w:rPr>
        <w:t xml:space="preserve"> Posteriormente, mediante la Resol. SBS N° 01944-2022 del 16.06.2022 se modificó las notas el Reporte 2-A1 de vigencia junio 2022.</w:t>
      </w:r>
      <w:r w:rsidR="00037AFD" w:rsidRPr="000D180D">
        <w:rPr>
          <w:rFonts w:ascii="Arial Narrow" w:hAnsi="Arial Narrow"/>
          <w:sz w:val="18"/>
          <w:szCs w:val="18"/>
        </w:rPr>
        <w:t xml:space="preserve"> Posteriormente, mediante la Resol. SBS N° 3178-2022 del 17.10.2022 se modificó las notas el Reporte 2-A1 de vigencia octubre 2022.</w:t>
      </w:r>
      <w:r w:rsidR="00020B74" w:rsidRPr="000D180D">
        <w:rPr>
          <w:rFonts w:ascii="Arial Narrow" w:hAnsi="Arial Narrow"/>
          <w:sz w:val="18"/>
          <w:szCs w:val="18"/>
        </w:rPr>
        <w:t xml:space="preserve"> Posteriormente, mediante la Resolución SBS N° 3952-2022 del 22.12.2022 se modifica el Reporte 2-A1 y sus notas metodológicas</w:t>
      </w:r>
      <w:r w:rsidR="002570B7" w:rsidRPr="000D180D">
        <w:rPr>
          <w:rFonts w:ascii="Arial Narrow" w:hAnsi="Arial Narrow"/>
          <w:sz w:val="18"/>
          <w:szCs w:val="18"/>
        </w:rPr>
        <w:t xml:space="preserve"> y las notas metodológicas del Reporte 2-A2</w:t>
      </w:r>
      <w:r w:rsidR="00714AC9" w:rsidRPr="000D180D">
        <w:rPr>
          <w:rFonts w:ascii="Arial Narrow" w:hAnsi="Arial Narrow"/>
          <w:sz w:val="18"/>
          <w:szCs w:val="18"/>
        </w:rPr>
        <w:t>.</w:t>
      </w:r>
      <w:r w:rsidR="00F40E52" w:rsidRPr="000D180D">
        <w:rPr>
          <w:rFonts w:ascii="Arial Narrow" w:hAnsi="Arial Narrow"/>
          <w:sz w:val="18"/>
          <w:szCs w:val="18"/>
        </w:rPr>
        <w:t xml:space="preserve"> Posteriormente, mediante la Resolución SBS N° 01829-2023 </w:t>
      </w:r>
      <w:r w:rsidR="00D44499" w:rsidRPr="000D180D">
        <w:rPr>
          <w:rFonts w:ascii="Arial Narrow" w:hAnsi="Arial Narrow"/>
          <w:sz w:val="18"/>
          <w:szCs w:val="18"/>
        </w:rPr>
        <w:t xml:space="preserve">publicada </w:t>
      </w:r>
      <w:r w:rsidR="00F40E52" w:rsidRPr="000D180D">
        <w:rPr>
          <w:rFonts w:ascii="Arial Narrow" w:hAnsi="Arial Narrow"/>
          <w:sz w:val="18"/>
          <w:szCs w:val="18"/>
        </w:rPr>
        <w:t>el 2</w:t>
      </w:r>
      <w:r w:rsidR="00D44499" w:rsidRPr="000D180D">
        <w:rPr>
          <w:rFonts w:ascii="Arial Narrow" w:hAnsi="Arial Narrow"/>
          <w:sz w:val="18"/>
          <w:szCs w:val="18"/>
        </w:rPr>
        <w:t>9</w:t>
      </w:r>
      <w:r w:rsidR="00F40E52" w:rsidRPr="000D180D">
        <w:rPr>
          <w:rFonts w:ascii="Arial Narrow" w:hAnsi="Arial Narrow"/>
          <w:sz w:val="18"/>
          <w:szCs w:val="18"/>
        </w:rPr>
        <w:t>.05.2023 se modifica las notas metodológicas del Reporte 2-A1.</w:t>
      </w:r>
      <w:r w:rsidR="002F4FD0" w:rsidRPr="000D180D">
        <w:rPr>
          <w:rFonts w:ascii="Arial Narrow" w:hAnsi="Arial Narrow"/>
          <w:sz w:val="18"/>
          <w:szCs w:val="18"/>
        </w:rPr>
        <w:t xml:space="preserve"> </w:t>
      </w:r>
      <w:r w:rsidR="00CC5641" w:rsidRPr="000D180D">
        <w:rPr>
          <w:rFonts w:ascii="Arial Narrow" w:hAnsi="Arial Narrow"/>
          <w:sz w:val="18"/>
          <w:szCs w:val="18"/>
        </w:rPr>
        <w:t>Posteriormente, mediante la Resolución SBS N° 1088-2024 publicada el 27.03.2024 se modifica las notas metodológicas del Reporte 2-A1 de vigencia marzo 2024.</w:t>
      </w:r>
    </w:p>
    <w:p w14:paraId="7891ED0F" w14:textId="77777777" w:rsidR="00B368BC" w:rsidRPr="000D180D" w:rsidRDefault="00B368BC" w:rsidP="0019259B">
      <w:pPr>
        <w:tabs>
          <w:tab w:val="left" w:pos="7685"/>
        </w:tabs>
        <w:spacing w:before="40"/>
        <w:jc w:val="both"/>
        <w:outlineLvl w:val="0"/>
        <w:rPr>
          <w:rFonts w:ascii="Arial Narrow" w:hAnsi="Arial Narrow"/>
          <w:sz w:val="18"/>
          <w:szCs w:val="18"/>
        </w:rPr>
      </w:pPr>
      <w:r w:rsidRPr="000D180D">
        <w:rPr>
          <w:rFonts w:ascii="Arial Narrow" w:hAnsi="Arial Narrow"/>
          <w:sz w:val="18"/>
          <w:szCs w:val="18"/>
          <w:vertAlign w:val="superscript"/>
        </w:rPr>
        <w:t>17.2</w:t>
      </w:r>
      <w:r w:rsidRPr="000D180D">
        <w:rPr>
          <w:rFonts w:ascii="Arial Narrow" w:hAnsi="Arial Narrow"/>
          <w:sz w:val="18"/>
          <w:szCs w:val="18"/>
        </w:rPr>
        <w:t xml:space="preserve"> Reportes incorporados mediante la Resol.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2115-2009 del 02.04.2009</w:t>
      </w:r>
      <w:r w:rsidR="00D96F3C" w:rsidRPr="000D180D">
        <w:rPr>
          <w:rFonts w:ascii="Arial Narrow" w:hAnsi="Arial Narrow"/>
          <w:sz w:val="18"/>
          <w:szCs w:val="18"/>
        </w:rPr>
        <w:t xml:space="preserve"> a partir de la información de julio de 2009.</w:t>
      </w:r>
      <w:r w:rsidR="00C43223" w:rsidRPr="000D180D">
        <w:rPr>
          <w:rFonts w:ascii="Arial Narrow" w:hAnsi="Arial Narrow"/>
          <w:sz w:val="18"/>
          <w:szCs w:val="18"/>
        </w:rPr>
        <w:t xml:space="preserve"> </w:t>
      </w:r>
      <w:r w:rsidR="00ED496B" w:rsidRPr="000D180D">
        <w:rPr>
          <w:rFonts w:ascii="Arial Narrow" w:hAnsi="Arial Narrow"/>
          <w:sz w:val="18"/>
          <w:szCs w:val="18"/>
        </w:rPr>
        <w:t>Posteriormente modificados los Reportes 2-C1 y 2-C2 mediante la Resol. SBS N° 18441-2010 del 30.12.2010.</w:t>
      </w:r>
    </w:p>
    <w:p w14:paraId="11404E3D" w14:textId="77777777" w:rsidR="00B368BC" w:rsidRPr="000D180D" w:rsidRDefault="00B368BC" w:rsidP="00B368BC">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17.3</w:t>
      </w:r>
      <w:r w:rsidRPr="000D180D">
        <w:rPr>
          <w:rFonts w:ascii="Arial Narrow" w:hAnsi="Arial Narrow"/>
          <w:sz w:val="18"/>
          <w:szCs w:val="18"/>
        </w:rPr>
        <w:t xml:space="preserve"> Reporte incorporado mediante </w:t>
      </w:r>
      <w:smartTag w:uri="urn:schemas-microsoft-com:office:smarttags" w:element="PersonName">
        <w:smartTagPr>
          <w:attr w:name="ProductID" w:val="la Resol. SBS"/>
        </w:smartTagPr>
        <w:r w:rsidRPr="000D180D">
          <w:rPr>
            <w:rFonts w:ascii="Arial Narrow" w:hAnsi="Arial Narrow"/>
            <w:sz w:val="18"/>
            <w:szCs w:val="18"/>
          </w:rPr>
          <w:t>la Resol. SBS</w:t>
        </w:r>
      </w:smartTag>
      <w:r w:rsidRPr="000D180D">
        <w:rPr>
          <w:rFonts w:ascii="Arial Narrow" w:hAnsi="Arial Narrow"/>
          <w:sz w:val="18"/>
          <w:szCs w:val="18"/>
        </w:rPr>
        <w:t xml:space="preserve">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4729-2009 del 29.05.2009</w:t>
      </w:r>
      <w:r w:rsidR="00D96F3C" w:rsidRPr="000D180D">
        <w:rPr>
          <w:rFonts w:ascii="Arial Narrow" w:hAnsi="Arial Narrow"/>
          <w:sz w:val="18"/>
          <w:szCs w:val="18"/>
        </w:rPr>
        <w:t xml:space="preserve"> a partir de la información de julio de 2009.</w:t>
      </w:r>
      <w:r w:rsidR="00F73C34" w:rsidRPr="000D180D">
        <w:rPr>
          <w:rFonts w:ascii="Arial Narrow" w:hAnsi="Arial Narrow"/>
          <w:sz w:val="18"/>
          <w:szCs w:val="18"/>
        </w:rPr>
        <w:t xml:space="preserve"> Modificado posteriormente la nota 1 de dicho reporte por </w:t>
      </w:r>
      <w:smartTag w:uri="urn:schemas-microsoft-com:office:smarttags" w:element="PersonName">
        <w:smartTagPr>
          <w:attr w:name="ProductID" w:val="la Resol. SBS"/>
        </w:smartTagPr>
        <w:smartTag w:uri="urn:schemas-microsoft-com:office:smarttags" w:element="PersonName">
          <w:smartTagPr>
            <w:attr w:name="ProductID" w:val="la Resol."/>
          </w:smartTagPr>
          <w:r w:rsidR="00F73C34" w:rsidRPr="000D180D">
            <w:rPr>
              <w:rFonts w:ascii="Arial Narrow" w:hAnsi="Arial Narrow"/>
              <w:sz w:val="18"/>
              <w:szCs w:val="18"/>
            </w:rPr>
            <w:t>la Resol.</w:t>
          </w:r>
        </w:smartTag>
        <w:r w:rsidR="00F73C34" w:rsidRPr="000D180D">
          <w:rPr>
            <w:rFonts w:ascii="Arial Narrow" w:hAnsi="Arial Narrow"/>
            <w:sz w:val="18"/>
            <w:szCs w:val="18"/>
          </w:rPr>
          <w:t xml:space="preserve"> SBS</w:t>
        </w:r>
      </w:smartTag>
      <w:r w:rsidR="00F73C34" w:rsidRPr="000D180D">
        <w:rPr>
          <w:rFonts w:ascii="Arial Narrow" w:hAnsi="Arial Narrow"/>
          <w:sz w:val="18"/>
          <w:szCs w:val="18"/>
        </w:rPr>
        <w:t xml:space="preserve"> </w:t>
      </w:r>
      <w:proofErr w:type="spellStart"/>
      <w:r w:rsidR="00F73C34" w:rsidRPr="000D180D">
        <w:rPr>
          <w:rFonts w:ascii="Arial Narrow" w:hAnsi="Arial Narrow"/>
          <w:sz w:val="18"/>
          <w:szCs w:val="18"/>
        </w:rPr>
        <w:t>Nº</w:t>
      </w:r>
      <w:proofErr w:type="spellEnd"/>
      <w:r w:rsidR="00F73C34" w:rsidRPr="000D180D">
        <w:rPr>
          <w:rFonts w:ascii="Arial Narrow" w:hAnsi="Arial Narrow"/>
          <w:sz w:val="18"/>
          <w:szCs w:val="18"/>
        </w:rPr>
        <w:t xml:space="preserve"> 9816-2009 del 30 de julio de 2009.</w:t>
      </w:r>
      <w:r w:rsidR="00FA2F2E" w:rsidRPr="000D180D">
        <w:rPr>
          <w:rFonts w:ascii="Arial Narrow" w:hAnsi="Arial Narrow"/>
          <w:sz w:val="18"/>
          <w:szCs w:val="18"/>
        </w:rPr>
        <w:t xml:space="preserve"> Posteriormente</w:t>
      </w:r>
      <w:r w:rsidR="0068070D" w:rsidRPr="000D180D">
        <w:rPr>
          <w:rFonts w:ascii="Arial Narrow" w:hAnsi="Arial Narrow"/>
          <w:sz w:val="18"/>
          <w:szCs w:val="18"/>
        </w:rPr>
        <w:t>, sustituido</w:t>
      </w:r>
      <w:r w:rsidR="00FA2F2E" w:rsidRPr="000D180D">
        <w:rPr>
          <w:rFonts w:ascii="Arial Narrow" w:hAnsi="Arial Narrow"/>
          <w:sz w:val="18"/>
          <w:szCs w:val="18"/>
        </w:rPr>
        <w:t xml:space="preserve"> por la Resolución SBS </w:t>
      </w:r>
      <w:proofErr w:type="spellStart"/>
      <w:r w:rsidR="00FA2F2E" w:rsidRPr="000D180D">
        <w:rPr>
          <w:rFonts w:ascii="Arial Narrow" w:hAnsi="Arial Narrow"/>
          <w:sz w:val="18"/>
          <w:szCs w:val="18"/>
        </w:rPr>
        <w:t>Nº</w:t>
      </w:r>
      <w:proofErr w:type="spellEnd"/>
      <w:r w:rsidR="00FA2F2E" w:rsidRPr="000D180D">
        <w:rPr>
          <w:rFonts w:ascii="Arial Narrow" w:hAnsi="Arial Narrow"/>
          <w:sz w:val="18"/>
          <w:szCs w:val="18"/>
        </w:rPr>
        <w:t xml:space="preserve"> 14354-2009 del 30.10.2009</w:t>
      </w:r>
      <w:r w:rsidR="006E56B9" w:rsidRPr="000D180D">
        <w:rPr>
          <w:rFonts w:ascii="Arial Narrow" w:hAnsi="Arial Narrow"/>
          <w:sz w:val="18"/>
          <w:szCs w:val="18"/>
        </w:rPr>
        <w:t>, vigente a partir de julio 2010.</w:t>
      </w:r>
      <w:r w:rsidR="007F06CB" w:rsidRPr="000D180D">
        <w:rPr>
          <w:rFonts w:ascii="Arial Narrow" w:hAnsi="Arial Narrow"/>
          <w:sz w:val="18"/>
          <w:szCs w:val="18"/>
        </w:rPr>
        <w:t xml:space="preserve"> Posteriormente, eliminado por la Resolución SBS </w:t>
      </w:r>
      <w:proofErr w:type="spellStart"/>
      <w:r w:rsidR="007F06CB" w:rsidRPr="000D180D">
        <w:rPr>
          <w:rFonts w:ascii="Arial Narrow" w:hAnsi="Arial Narrow"/>
          <w:sz w:val="18"/>
          <w:szCs w:val="18"/>
        </w:rPr>
        <w:t>Nº</w:t>
      </w:r>
      <w:proofErr w:type="spellEnd"/>
      <w:r w:rsidR="007F06CB" w:rsidRPr="000D180D">
        <w:rPr>
          <w:rFonts w:ascii="Arial Narrow" w:hAnsi="Arial Narrow"/>
          <w:sz w:val="18"/>
          <w:szCs w:val="18"/>
        </w:rPr>
        <w:t xml:space="preserve"> 3953-2022 del 22.12.2022</w:t>
      </w:r>
      <w:r w:rsidR="00714AC9" w:rsidRPr="000D180D">
        <w:rPr>
          <w:rFonts w:ascii="Arial Narrow" w:hAnsi="Arial Narrow"/>
          <w:sz w:val="18"/>
          <w:szCs w:val="18"/>
        </w:rPr>
        <w:t>.</w:t>
      </w:r>
    </w:p>
    <w:p w14:paraId="6B064250" w14:textId="77777777" w:rsidR="00556794" w:rsidRPr="000D180D" w:rsidRDefault="00BB7163" w:rsidP="00556794">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18</w:t>
      </w:r>
      <w:r w:rsidRPr="000D180D">
        <w:rPr>
          <w:rFonts w:ascii="Arial Narrow" w:hAnsi="Arial Narrow"/>
          <w:sz w:val="18"/>
          <w:szCs w:val="18"/>
        </w:rPr>
        <w:t xml:space="preserve"> </w:t>
      </w:r>
      <w:proofErr w:type="gramStart"/>
      <w:r w:rsidR="00556794" w:rsidRPr="000D180D">
        <w:rPr>
          <w:rFonts w:ascii="Arial Narrow" w:hAnsi="Arial Narrow"/>
          <w:sz w:val="18"/>
          <w:szCs w:val="18"/>
        </w:rPr>
        <w:t>Nuevo</w:t>
      </w:r>
      <w:proofErr w:type="gramEnd"/>
      <w:r w:rsidR="00556794" w:rsidRPr="000D180D">
        <w:rPr>
          <w:rFonts w:ascii="Arial Narrow" w:hAnsi="Arial Narrow"/>
          <w:sz w:val="18"/>
          <w:szCs w:val="18"/>
        </w:rPr>
        <w:t xml:space="preserve"> formato del Reporte </w:t>
      </w:r>
      <w:proofErr w:type="spellStart"/>
      <w:proofErr w:type="gramStart"/>
      <w:r w:rsidR="00556794" w:rsidRPr="000D180D">
        <w:rPr>
          <w:rFonts w:ascii="Arial Narrow" w:hAnsi="Arial Narrow"/>
          <w:sz w:val="18"/>
          <w:szCs w:val="18"/>
        </w:rPr>
        <w:t>Nº</w:t>
      </w:r>
      <w:proofErr w:type="spellEnd"/>
      <w:r w:rsidR="00556794" w:rsidRPr="000D180D">
        <w:rPr>
          <w:rFonts w:ascii="Arial Narrow" w:hAnsi="Arial Narrow"/>
          <w:sz w:val="18"/>
          <w:szCs w:val="18"/>
        </w:rPr>
        <w:t xml:space="preserve">  3</w:t>
      </w:r>
      <w:proofErr w:type="gramEnd"/>
      <w:r w:rsidR="00556794" w:rsidRPr="000D180D">
        <w:rPr>
          <w:rFonts w:ascii="Arial Narrow" w:hAnsi="Arial Narrow"/>
          <w:sz w:val="18"/>
          <w:szCs w:val="18"/>
        </w:rPr>
        <w:t xml:space="preserve"> aprobado por </w:t>
      </w:r>
      <w:smartTag w:uri="urn:schemas-microsoft-com:office:smarttags" w:element="PersonName">
        <w:smartTagPr>
          <w:attr w:name="ProductID" w:val="la Resol. SBS N"/>
        </w:smartTagPr>
        <w:smartTag w:uri="urn:schemas-microsoft-com:office:smarttags" w:element="PersonName">
          <w:smartTagPr>
            <w:attr w:name="ProductID" w:val="la Resol. SBS"/>
          </w:smartTagPr>
          <w:r w:rsidR="00556794" w:rsidRPr="000D180D">
            <w:rPr>
              <w:rFonts w:ascii="Arial Narrow" w:hAnsi="Arial Narrow"/>
              <w:sz w:val="18"/>
              <w:szCs w:val="18"/>
            </w:rPr>
            <w:t>la Resol. SBS</w:t>
          </w:r>
        </w:smartTag>
        <w:r w:rsidR="00556794" w:rsidRPr="000D180D">
          <w:rPr>
            <w:rFonts w:ascii="Arial Narrow" w:hAnsi="Arial Narrow"/>
            <w:sz w:val="18"/>
            <w:szCs w:val="18"/>
          </w:rPr>
          <w:t xml:space="preserve"> N</w:t>
        </w:r>
      </w:smartTag>
      <w:r w:rsidR="00556794" w:rsidRPr="000D180D">
        <w:rPr>
          <w:rFonts w:ascii="Arial Narrow" w:hAnsi="Arial Narrow"/>
          <w:sz w:val="18"/>
          <w:szCs w:val="18"/>
        </w:rPr>
        <w:t>° 4729-2009 del 29.05.2009</w:t>
      </w:r>
      <w:r w:rsidR="00D96F3C" w:rsidRPr="000D180D">
        <w:rPr>
          <w:rFonts w:ascii="Arial Narrow" w:hAnsi="Arial Narrow"/>
          <w:sz w:val="18"/>
          <w:szCs w:val="18"/>
        </w:rPr>
        <w:t xml:space="preserve"> vigente a partir de la información de julio de 2009.</w:t>
      </w:r>
      <w:r w:rsidR="00FA2F2E" w:rsidRPr="000D180D">
        <w:rPr>
          <w:rFonts w:ascii="Arial Narrow" w:hAnsi="Arial Narrow"/>
          <w:sz w:val="18"/>
          <w:szCs w:val="18"/>
        </w:rPr>
        <w:t xml:space="preserve"> Posteriormente</w:t>
      </w:r>
      <w:r w:rsidR="00786252" w:rsidRPr="000D180D">
        <w:rPr>
          <w:rFonts w:ascii="Arial Narrow" w:hAnsi="Arial Narrow"/>
          <w:sz w:val="18"/>
          <w:szCs w:val="18"/>
        </w:rPr>
        <w:t>, el</w:t>
      </w:r>
      <w:r w:rsidR="00FA2F2E" w:rsidRPr="000D180D">
        <w:rPr>
          <w:rFonts w:ascii="Arial Narrow" w:hAnsi="Arial Narrow"/>
          <w:sz w:val="18"/>
          <w:szCs w:val="18"/>
        </w:rPr>
        <w:t xml:space="preserve"> </w:t>
      </w:r>
      <w:r w:rsidR="006F5644" w:rsidRPr="000D180D">
        <w:rPr>
          <w:rFonts w:ascii="Arial Narrow" w:hAnsi="Arial Narrow"/>
          <w:sz w:val="18"/>
          <w:szCs w:val="18"/>
        </w:rPr>
        <w:t>formato</w:t>
      </w:r>
      <w:r w:rsidR="00786252" w:rsidRPr="000D180D">
        <w:rPr>
          <w:rFonts w:ascii="Arial Narrow" w:hAnsi="Arial Narrow"/>
          <w:sz w:val="18"/>
          <w:szCs w:val="18"/>
        </w:rPr>
        <w:t xml:space="preserve"> fue</w:t>
      </w:r>
      <w:r w:rsidR="006E56B9" w:rsidRPr="000D180D">
        <w:rPr>
          <w:rFonts w:ascii="Arial Narrow" w:hAnsi="Arial Narrow"/>
          <w:sz w:val="18"/>
          <w:szCs w:val="18"/>
        </w:rPr>
        <w:t xml:space="preserve"> </w:t>
      </w:r>
      <w:r w:rsidR="00FA2F2E" w:rsidRPr="000D180D">
        <w:rPr>
          <w:rFonts w:ascii="Arial Narrow" w:hAnsi="Arial Narrow"/>
          <w:sz w:val="18"/>
          <w:szCs w:val="18"/>
        </w:rPr>
        <w:t xml:space="preserve">modificado por la Resolución SBS </w:t>
      </w:r>
      <w:proofErr w:type="spellStart"/>
      <w:r w:rsidR="00FA2F2E" w:rsidRPr="000D180D">
        <w:rPr>
          <w:rFonts w:ascii="Arial Narrow" w:hAnsi="Arial Narrow"/>
          <w:sz w:val="18"/>
          <w:szCs w:val="18"/>
        </w:rPr>
        <w:t>Nº</w:t>
      </w:r>
      <w:proofErr w:type="spellEnd"/>
      <w:r w:rsidR="00FA2F2E" w:rsidRPr="000D180D">
        <w:rPr>
          <w:rFonts w:ascii="Arial Narrow" w:hAnsi="Arial Narrow"/>
          <w:sz w:val="18"/>
          <w:szCs w:val="18"/>
        </w:rPr>
        <w:t xml:space="preserve"> 14354-2009 del 30.10.2009</w:t>
      </w:r>
      <w:r w:rsidR="006E56B9" w:rsidRPr="000D180D">
        <w:rPr>
          <w:rFonts w:ascii="Arial Narrow" w:hAnsi="Arial Narrow"/>
          <w:sz w:val="18"/>
          <w:szCs w:val="18"/>
        </w:rPr>
        <w:t xml:space="preserve"> vigente a partir de julio 2010</w:t>
      </w:r>
      <w:r w:rsidR="00786252" w:rsidRPr="000D180D">
        <w:rPr>
          <w:rFonts w:ascii="Arial Narrow" w:hAnsi="Arial Narrow"/>
          <w:sz w:val="18"/>
          <w:szCs w:val="18"/>
        </w:rPr>
        <w:t>.</w:t>
      </w:r>
      <w:r w:rsidR="00DA24F0" w:rsidRPr="000D180D">
        <w:rPr>
          <w:rFonts w:ascii="Arial Narrow" w:hAnsi="Arial Narrow"/>
          <w:sz w:val="18"/>
          <w:szCs w:val="18"/>
        </w:rPr>
        <w:t xml:space="preserve"> Posteriormente modificado por la adecuación establecida mediante la Resol. SBS N° 7036-2012 del 19.09.2012.</w:t>
      </w:r>
      <w:r w:rsidR="00794560" w:rsidRPr="000D180D">
        <w:rPr>
          <w:rFonts w:ascii="Arial Narrow" w:hAnsi="Arial Narrow"/>
          <w:sz w:val="18"/>
          <w:szCs w:val="18"/>
        </w:rPr>
        <w:t xml:space="preserve"> Posteriormente, modificado mediante la Resolución SBS, N° 6231-2015 del 14.10.2015 vigente a partir de enero 2016.</w:t>
      </w:r>
      <w:r w:rsidR="00011CC2" w:rsidRPr="000D180D">
        <w:rPr>
          <w:rFonts w:ascii="Arial Narrow" w:hAnsi="Arial Narrow"/>
          <w:sz w:val="18"/>
          <w:szCs w:val="18"/>
        </w:rPr>
        <w:t xml:space="preserve"> Posteriormente modificado por la Resolución SBS N° </w:t>
      </w:r>
      <w:r w:rsidR="002B1451" w:rsidRPr="000D180D">
        <w:rPr>
          <w:rFonts w:ascii="Arial Narrow" w:hAnsi="Arial Narrow"/>
          <w:sz w:val="18"/>
          <w:szCs w:val="18"/>
        </w:rPr>
        <w:t>603-2016 del 03.02.2016 vigente a partir de julio 2016.</w:t>
      </w:r>
      <w:r w:rsidR="004B0FDB" w:rsidRPr="000D180D">
        <w:rPr>
          <w:rFonts w:ascii="Arial Narrow" w:hAnsi="Arial Narrow"/>
          <w:sz w:val="18"/>
          <w:szCs w:val="18"/>
        </w:rPr>
        <w:t xml:space="preserve"> Posteriormente, modificado por la Resol. SBS N° 3716-2016 del 06.07.2016 vigente a partir de setiembre 2016.</w:t>
      </w:r>
      <w:r w:rsidR="00EE4354" w:rsidRPr="000D180D">
        <w:rPr>
          <w:rFonts w:ascii="Arial Narrow" w:hAnsi="Arial Narrow"/>
          <w:sz w:val="18"/>
          <w:szCs w:val="18"/>
        </w:rPr>
        <w:t xml:space="preserve"> Posteriormente modificado por la Res. SBS N° 681-2018 del 21.02.2018.</w:t>
      </w:r>
      <w:r w:rsidR="002570B7" w:rsidRPr="000D180D">
        <w:rPr>
          <w:rFonts w:ascii="Arial Narrow" w:hAnsi="Arial Narrow"/>
          <w:sz w:val="18"/>
          <w:szCs w:val="18"/>
        </w:rPr>
        <w:t xml:space="preserve"> Posteriormente sustituido el formato por la Res. SBS N° 3952-2022 del 22.12.2022</w:t>
      </w:r>
      <w:r w:rsidR="00714AC9" w:rsidRPr="000D180D">
        <w:rPr>
          <w:rFonts w:ascii="Arial Narrow" w:hAnsi="Arial Narrow"/>
          <w:sz w:val="18"/>
          <w:szCs w:val="18"/>
        </w:rPr>
        <w:t>.</w:t>
      </w:r>
      <w:r w:rsidR="00576126" w:rsidRPr="000D180D">
        <w:rPr>
          <w:rFonts w:ascii="Arial Narrow" w:hAnsi="Arial Narrow"/>
          <w:sz w:val="18"/>
          <w:szCs w:val="18"/>
        </w:rPr>
        <w:t xml:space="preserve"> </w:t>
      </w:r>
      <w:bookmarkStart w:id="3" w:name="_Hlk148952722"/>
      <w:r w:rsidR="00576126" w:rsidRPr="000D180D">
        <w:rPr>
          <w:rFonts w:ascii="Arial Narrow" w:hAnsi="Arial Narrow"/>
          <w:sz w:val="18"/>
          <w:szCs w:val="18"/>
        </w:rPr>
        <w:t>Comentarios u observaciones modificados por Res. SBS N° 3212-2023.</w:t>
      </w:r>
      <w:r w:rsidR="006241C5" w:rsidRPr="000D180D">
        <w:rPr>
          <w:rFonts w:ascii="Arial Narrow" w:hAnsi="Arial Narrow"/>
          <w:sz w:val="18"/>
          <w:szCs w:val="18"/>
        </w:rPr>
        <w:t xml:space="preserve"> Posteriormente, modificado por la Res. SBS N° </w:t>
      </w:r>
      <w:r w:rsidR="00074D6B" w:rsidRPr="000D180D">
        <w:rPr>
          <w:rFonts w:ascii="Arial Narrow" w:hAnsi="Arial Narrow"/>
          <w:sz w:val="18"/>
          <w:szCs w:val="18"/>
        </w:rPr>
        <w:t>1088</w:t>
      </w:r>
      <w:r w:rsidR="006241C5" w:rsidRPr="000D180D">
        <w:rPr>
          <w:rFonts w:ascii="Arial Narrow" w:hAnsi="Arial Narrow"/>
          <w:sz w:val="18"/>
          <w:szCs w:val="18"/>
        </w:rPr>
        <w:t xml:space="preserve">-2024 </w:t>
      </w:r>
      <w:r w:rsidR="007B286E" w:rsidRPr="000D180D">
        <w:rPr>
          <w:rFonts w:ascii="Arial Narrow" w:hAnsi="Arial Narrow"/>
          <w:sz w:val="18"/>
          <w:szCs w:val="18"/>
        </w:rPr>
        <w:t>publicada el 27.03.2024</w:t>
      </w:r>
      <w:r w:rsidR="006241C5" w:rsidRPr="000D180D">
        <w:rPr>
          <w:rFonts w:ascii="Arial Narrow" w:hAnsi="Arial Narrow"/>
          <w:sz w:val="18"/>
          <w:szCs w:val="18"/>
        </w:rPr>
        <w:t xml:space="preserve"> vigente a partir de marzo 2024.</w:t>
      </w:r>
      <w:r w:rsidR="00F77738" w:rsidRPr="000D180D">
        <w:rPr>
          <w:rFonts w:ascii="Arial Narrow" w:hAnsi="Arial Narrow"/>
          <w:sz w:val="18"/>
          <w:szCs w:val="18"/>
        </w:rPr>
        <w:t xml:space="preserve">Posteriormente, modificada por la Resol. SBS N° </w:t>
      </w:r>
      <w:r w:rsidR="00FF1E29" w:rsidRPr="000D180D">
        <w:rPr>
          <w:rFonts w:ascii="Arial Narrow" w:hAnsi="Arial Narrow"/>
          <w:sz w:val="18"/>
          <w:szCs w:val="18"/>
        </w:rPr>
        <w:t>0</w:t>
      </w:r>
      <w:r w:rsidR="00F77738" w:rsidRPr="000D180D">
        <w:rPr>
          <w:rFonts w:ascii="Arial Narrow" w:hAnsi="Arial Narrow"/>
          <w:sz w:val="18"/>
          <w:szCs w:val="18"/>
        </w:rPr>
        <w:t>2110-2024</w:t>
      </w:r>
      <w:r w:rsidR="008F1CEA" w:rsidRPr="000D180D">
        <w:rPr>
          <w:rFonts w:ascii="Arial Narrow" w:hAnsi="Arial Narrow"/>
          <w:sz w:val="18"/>
          <w:szCs w:val="18"/>
        </w:rPr>
        <w:t xml:space="preserve"> publicada el 11.06.2024</w:t>
      </w:r>
      <w:r w:rsidR="00F77738" w:rsidRPr="000D180D">
        <w:rPr>
          <w:rFonts w:ascii="Arial Narrow" w:hAnsi="Arial Narrow"/>
          <w:sz w:val="18"/>
          <w:szCs w:val="18"/>
        </w:rPr>
        <w:t xml:space="preserve"> vigente a partir de </w:t>
      </w:r>
      <w:r w:rsidR="00C21A95" w:rsidRPr="000D180D">
        <w:rPr>
          <w:rFonts w:ascii="Arial Narrow" w:hAnsi="Arial Narrow"/>
          <w:sz w:val="18"/>
          <w:szCs w:val="18"/>
        </w:rPr>
        <w:t xml:space="preserve">la información de </w:t>
      </w:r>
      <w:r w:rsidR="00F77738" w:rsidRPr="000D180D">
        <w:rPr>
          <w:rFonts w:ascii="Arial Narrow" w:hAnsi="Arial Narrow"/>
          <w:sz w:val="18"/>
          <w:szCs w:val="18"/>
        </w:rPr>
        <w:t>junio 2024.</w:t>
      </w:r>
    </w:p>
    <w:bookmarkEnd w:id="3"/>
    <w:p w14:paraId="6A2AF431" w14:textId="2222A24D" w:rsidR="00FC2429" w:rsidRPr="000D180D" w:rsidRDefault="0068023D" w:rsidP="00FC2429">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18.1</w:t>
      </w:r>
      <w:r w:rsidRPr="000D180D">
        <w:rPr>
          <w:rFonts w:ascii="Arial Narrow" w:hAnsi="Arial Narrow"/>
          <w:b/>
          <w:sz w:val="18"/>
          <w:szCs w:val="18"/>
          <w:vertAlign w:val="superscript"/>
        </w:rPr>
        <w:t xml:space="preserve"> </w:t>
      </w:r>
      <w:r w:rsidR="00FC2429" w:rsidRPr="000D180D">
        <w:rPr>
          <w:rFonts w:ascii="Arial Narrow" w:hAnsi="Arial Narrow"/>
          <w:sz w:val="18"/>
          <w:szCs w:val="18"/>
        </w:rPr>
        <w:t xml:space="preserve">Reportes y notas metodológicas incorporados por Resolución SBS </w:t>
      </w:r>
      <w:proofErr w:type="spellStart"/>
      <w:r w:rsidR="00FC2429" w:rsidRPr="000D180D">
        <w:rPr>
          <w:rFonts w:ascii="Arial Narrow" w:hAnsi="Arial Narrow"/>
          <w:sz w:val="18"/>
          <w:szCs w:val="18"/>
        </w:rPr>
        <w:t>Nº</w:t>
      </w:r>
      <w:proofErr w:type="spellEnd"/>
      <w:r w:rsidR="00FC2429" w:rsidRPr="000D180D">
        <w:rPr>
          <w:rFonts w:ascii="Arial Narrow" w:hAnsi="Arial Narrow"/>
          <w:sz w:val="18"/>
          <w:szCs w:val="18"/>
        </w:rPr>
        <w:t xml:space="preserve"> 8425-2011: Reporte </w:t>
      </w:r>
      <w:proofErr w:type="spellStart"/>
      <w:r w:rsidR="00FC2429" w:rsidRPr="000D180D">
        <w:rPr>
          <w:rFonts w:ascii="Arial Narrow" w:hAnsi="Arial Narrow"/>
          <w:sz w:val="18"/>
          <w:szCs w:val="18"/>
        </w:rPr>
        <w:t>N°</w:t>
      </w:r>
      <w:proofErr w:type="spellEnd"/>
      <w:r w:rsidR="00FC2429" w:rsidRPr="000D180D">
        <w:rPr>
          <w:rFonts w:ascii="Arial Narrow" w:hAnsi="Arial Narrow"/>
          <w:sz w:val="18"/>
          <w:szCs w:val="18"/>
        </w:rPr>
        <w:t xml:space="preserve"> 4-A1 – Requerimiento de Patrimonio Efectivo Adicional por el Ciclo Económico – Empresas que aplican Método Estándar, Reporte N° 4-A2– Requerimiento de Patrimonio Efectivo Adicional por el Ciclo Económico– Empresas que aplican Método IRB, Reporte N° 4-B1 – Requerimiento de Patrimonio Efectivo por Riesgo por Concentración Crediticia </w:t>
      </w:r>
      <w:r w:rsidR="009B40C4" w:rsidRPr="000D180D">
        <w:rPr>
          <w:rFonts w:ascii="Arial Narrow" w:hAnsi="Arial Narrow"/>
          <w:sz w:val="18"/>
          <w:szCs w:val="18"/>
        </w:rPr>
        <w:t>–</w:t>
      </w:r>
      <w:r w:rsidR="00FC2429" w:rsidRPr="000D180D">
        <w:rPr>
          <w:rFonts w:ascii="Arial Narrow" w:hAnsi="Arial Narrow"/>
          <w:sz w:val="18"/>
          <w:szCs w:val="18"/>
        </w:rPr>
        <w:t xml:space="preserve"> Riesgo por Concentración Individual, Reporte N° 4-B2 – Requerimiento de Patrimonio Efectivo por Riesgo por Concentración Crediticia -  Riesgo por Concentración Sectorial, Reporte N° 4-B3 – Requerimiento de Patrimonio Efectivo por Riesgo por Concentración Crediticia -  Riesgo por Concentración Regional, Reporte N° 4-C </w:t>
      </w:r>
      <w:r w:rsidR="009B40C4" w:rsidRPr="000D180D">
        <w:rPr>
          <w:rFonts w:ascii="Arial Narrow" w:hAnsi="Arial Narrow"/>
          <w:sz w:val="18"/>
          <w:szCs w:val="18"/>
        </w:rPr>
        <w:t>–</w:t>
      </w:r>
      <w:r w:rsidR="00FC2429" w:rsidRPr="000D180D">
        <w:rPr>
          <w:rFonts w:ascii="Arial Narrow" w:hAnsi="Arial Narrow"/>
          <w:sz w:val="18"/>
          <w:szCs w:val="18"/>
        </w:rPr>
        <w:t xml:space="preserve"> Requerimiento de Patrimonio Efectivo por Riesgo de Tasa de Interés en el Libro Bancario (</w:t>
      </w:r>
      <w:proofErr w:type="spellStart"/>
      <w:r w:rsidR="00FC2429" w:rsidRPr="000D180D">
        <w:rPr>
          <w:rFonts w:ascii="Arial Narrow" w:hAnsi="Arial Narrow"/>
          <w:sz w:val="18"/>
          <w:szCs w:val="18"/>
        </w:rPr>
        <w:t>Banking</w:t>
      </w:r>
      <w:proofErr w:type="spellEnd"/>
      <w:r w:rsidR="00FC2429" w:rsidRPr="000D180D">
        <w:rPr>
          <w:rFonts w:ascii="Arial Narrow" w:hAnsi="Arial Narrow"/>
          <w:sz w:val="18"/>
          <w:szCs w:val="18"/>
        </w:rPr>
        <w:t xml:space="preserve"> Book), Reporte </w:t>
      </w:r>
      <w:proofErr w:type="spellStart"/>
      <w:r w:rsidR="00FC2429" w:rsidRPr="000D180D">
        <w:rPr>
          <w:rFonts w:ascii="Arial Narrow" w:hAnsi="Arial Narrow"/>
          <w:sz w:val="18"/>
          <w:szCs w:val="18"/>
        </w:rPr>
        <w:t>N°</w:t>
      </w:r>
      <w:proofErr w:type="spellEnd"/>
      <w:r w:rsidR="00FC2429" w:rsidRPr="000D180D">
        <w:rPr>
          <w:rFonts w:ascii="Arial Narrow" w:hAnsi="Arial Narrow"/>
          <w:sz w:val="18"/>
          <w:szCs w:val="18"/>
        </w:rPr>
        <w:t xml:space="preserve"> 4-D </w:t>
      </w:r>
      <w:r w:rsidR="009B40C4" w:rsidRPr="000D180D">
        <w:rPr>
          <w:rFonts w:ascii="Arial Narrow" w:hAnsi="Arial Narrow"/>
          <w:sz w:val="18"/>
          <w:szCs w:val="18"/>
        </w:rPr>
        <w:t>–</w:t>
      </w:r>
      <w:r w:rsidR="00FC2429" w:rsidRPr="000D180D">
        <w:rPr>
          <w:rFonts w:ascii="Arial Narrow" w:hAnsi="Arial Narrow"/>
          <w:sz w:val="18"/>
          <w:szCs w:val="18"/>
        </w:rPr>
        <w:t xml:space="preserve"> Resumen Requerimiento d</w:t>
      </w:r>
      <w:r w:rsidR="00CE3059" w:rsidRPr="000D180D">
        <w:rPr>
          <w:rFonts w:ascii="Arial Narrow" w:hAnsi="Arial Narrow"/>
          <w:sz w:val="18"/>
          <w:szCs w:val="18"/>
        </w:rPr>
        <w:t>e Patrimonio Efectivo Adicional</w:t>
      </w:r>
      <w:r w:rsidR="00FC2429" w:rsidRPr="000D180D">
        <w:rPr>
          <w:rFonts w:ascii="Arial Narrow" w:hAnsi="Arial Narrow"/>
          <w:sz w:val="18"/>
          <w:szCs w:val="18"/>
        </w:rPr>
        <w:t xml:space="preserve">. </w:t>
      </w:r>
      <w:r w:rsidR="003457F0" w:rsidRPr="000D180D">
        <w:rPr>
          <w:rFonts w:ascii="Arial Narrow" w:hAnsi="Arial Narrow"/>
          <w:sz w:val="18"/>
          <w:szCs w:val="18"/>
        </w:rPr>
        <w:t>Posteriormente, fue modificado mediante la Resol. SBS N° 11665-2011 del 23.11.2011.</w:t>
      </w:r>
      <w:r w:rsidR="003F30F4" w:rsidRPr="000D180D">
        <w:rPr>
          <w:rFonts w:ascii="Arial Narrow" w:hAnsi="Arial Narrow"/>
          <w:sz w:val="18"/>
          <w:szCs w:val="18"/>
        </w:rPr>
        <w:t xml:space="preserve"> Posteriormente modificado </w:t>
      </w:r>
      <w:r w:rsidR="00BA490D" w:rsidRPr="000D180D">
        <w:rPr>
          <w:rFonts w:ascii="Arial Narrow" w:hAnsi="Arial Narrow"/>
          <w:sz w:val="18"/>
          <w:szCs w:val="18"/>
        </w:rPr>
        <w:t>las notas de</w:t>
      </w:r>
      <w:r w:rsidR="00D3250D" w:rsidRPr="000D180D">
        <w:rPr>
          <w:rFonts w:ascii="Arial Narrow" w:hAnsi="Arial Narrow"/>
          <w:sz w:val="18"/>
          <w:szCs w:val="18"/>
        </w:rPr>
        <w:t xml:space="preserve">l Reporte N° 4-A1 </w:t>
      </w:r>
      <w:r w:rsidR="003F30F4" w:rsidRPr="000D180D">
        <w:rPr>
          <w:rFonts w:ascii="Arial Narrow" w:hAnsi="Arial Narrow"/>
          <w:sz w:val="18"/>
          <w:szCs w:val="18"/>
        </w:rPr>
        <w:t>por la Resol. SBS N° 7036-2012 del 19.09.2012.</w:t>
      </w:r>
      <w:r w:rsidR="006C0387" w:rsidRPr="000D180D">
        <w:rPr>
          <w:rFonts w:ascii="Arial Narrow" w:hAnsi="Arial Narrow"/>
          <w:sz w:val="18"/>
          <w:szCs w:val="18"/>
        </w:rPr>
        <w:t xml:space="preserve"> Posteriormente modificado las notas del Reporte N° 4-A1 por la Resol. SBS N° 5570-2019 del 27.11.2019 </w:t>
      </w:r>
      <w:r w:rsidR="00F55DE9" w:rsidRPr="000D180D">
        <w:rPr>
          <w:rFonts w:ascii="Arial Narrow" w:hAnsi="Arial Narrow"/>
          <w:sz w:val="18"/>
          <w:szCs w:val="18"/>
        </w:rPr>
        <w:t xml:space="preserve">y modificatoria </w:t>
      </w:r>
      <w:r w:rsidR="006C0387" w:rsidRPr="000D180D">
        <w:rPr>
          <w:rFonts w:ascii="Arial Narrow" w:hAnsi="Arial Narrow"/>
          <w:sz w:val="18"/>
          <w:szCs w:val="18"/>
        </w:rPr>
        <w:t xml:space="preserve">de vigencia </w:t>
      </w:r>
      <w:r w:rsidR="00F55DE9" w:rsidRPr="000D180D">
        <w:rPr>
          <w:rFonts w:ascii="Arial Narrow" w:hAnsi="Arial Narrow"/>
          <w:sz w:val="18"/>
          <w:szCs w:val="18"/>
        </w:rPr>
        <w:t>enero 2021</w:t>
      </w:r>
      <w:r w:rsidR="006C0387" w:rsidRPr="000D180D">
        <w:rPr>
          <w:rFonts w:ascii="Arial Narrow" w:hAnsi="Arial Narrow"/>
          <w:sz w:val="18"/>
          <w:szCs w:val="18"/>
        </w:rPr>
        <w:t>.</w:t>
      </w:r>
      <w:r w:rsidR="00A866D0" w:rsidRPr="000D180D">
        <w:rPr>
          <w:rFonts w:ascii="Arial Narrow" w:hAnsi="Arial Narrow"/>
          <w:sz w:val="18"/>
          <w:szCs w:val="18"/>
        </w:rPr>
        <w:t xml:space="preserve"> Posteriormente modificado los reportes N° 4-B1, 4-B2, 4-B3, 4-C y 4-D y sus respectivas notas metodológicas por la Resol. SBS N° 3953-2022 del 22.12.2022.</w:t>
      </w:r>
      <w:r w:rsidR="00870433" w:rsidRPr="000D180D">
        <w:rPr>
          <w:rFonts w:ascii="Arial Narrow" w:hAnsi="Arial Narrow"/>
          <w:sz w:val="18"/>
          <w:szCs w:val="18"/>
        </w:rPr>
        <w:t xml:space="preserve"> Posteriormente modificado el Reporte N° 4-A1 y sus notas metodológicas, y las notas metodológicas del Reporte N° 4-A2 por la Resol. SBS N° 3954-2022 del 22.12.2022. </w:t>
      </w:r>
      <w:r w:rsidR="000B3866" w:rsidRPr="000D180D">
        <w:rPr>
          <w:rFonts w:ascii="Arial Narrow" w:hAnsi="Arial Narrow"/>
          <w:sz w:val="18"/>
          <w:szCs w:val="18"/>
        </w:rPr>
        <w:t xml:space="preserve">Posteriormente, modificado el Reporte N° 4-B2 y su respectiva nota metodológica por la Resol. </w:t>
      </w:r>
      <w:proofErr w:type="spellStart"/>
      <w:r w:rsidR="000B3866" w:rsidRPr="000D180D">
        <w:rPr>
          <w:rFonts w:ascii="Arial Narrow" w:hAnsi="Arial Narrow"/>
          <w:sz w:val="18"/>
          <w:szCs w:val="18"/>
        </w:rPr>
        <w:t>SBS°</w:t>
      </w:r>
      <w:proofErr w:type="spellEnd"/>
      <w:r w:rsidR="000B3866" w:rsidRPr="000D180D">
        <w:rPr>
          <w:rFonts w:ascii="Arial Narrow" w:hAnsi="Arial Narrow"/>
          <w:sz w:val="18"/>
          <w:szCs w:val="18"/>
        </w:rPr>
        <w:t xml:space="preserve"> 4218-2023 del 20.12.2023.</w:t>
      </w:r>
      <w:r w:rsidR="00B72E61" w:rsidRPr="000D180D">
        <w:rPr>
          <w:rFonts w:ascii="Arial Narrow" w:hAnsi="Arial Narrow"/>
          <w:sz w:val="18"/>
          <w:szCs w:val="18"/>
        </w:rPr>
        <w:t xml:space="preserve"> Posteriormente, modificado las notas del Reporte N° 4-A1 por la Resol. SBS N° 04345-2023 del 29.12.2023, vigente a partir de la información de julio 2025</w:t>
      </w:r>
      <w:r w:rsidR="009C374E" w:rsidRPr="000D180D">
        <w:rPr>
          <w:rFonts w:ascii="Arial Narrow" w:hAnsi="Arial Narrow"/>
          <w:sz w:val="18"/>
          <w:szCs w:val="18"/>
        </w:rPr>
        <w:t xml:space="preserve">, posteriormente se amplió su vigencia a </w:t>
      </w:r>
      <w:r w:rsidR="00C04EF9" w:rsidRPr="000D180D">
        <w:rPr>
          <w:rFonts w:ascii="Arial Narrow" w:hAnsi="Arial Narrow"/>
          <w:sz w:val="18"/>
          <w:szCs w:val="18"/>
        </w:rPr>
        <w:t>marz</w:t>
      </w:r>
      <w:r w:rsidR="009C374E" w:rsidRPr="000D180D">
        <w:rPr>
          <w:rFonts w:ascii="Arial Narrow" w:hAnsi="Arial Narrow"/>
          <w:sz w:val="18"/>
          <w:szCs w:val="18"/>
        </w:rPr>
        <w:t xml:space="preserve">o del 2026 por la Resolución SBS </w:t>
      </w:r>
      <w:proofErr w:type="spellStart"/>
      <w:r w:rsidR="009C374E" w:rsidRPr="000D180D">
        <w:rPr>
          <w:rFonts w:ascii="Arial Narrow" w:hAnsi="Arial Narrow"/>
          <w:sz w:val="18"/>
          <w:szCs w:val="18"/>
        </w:rPr>
        <w:t>N°</w:t>
      </w:r>
      <w:proofErr w:type="spellEnd"/>
      <w:r w:rsidR="009C374E" w:rsidRPr="000D180D">
        <w:rPr>
          <w:rFonts w:ascii="Arial Narrow" w:hAnsi="Arial Narrow"/>
          <w:sz w:val="18"/>
          <w:szCs w:val="18"/>
        </w:rPr>
        <w:t xml:space="preserve"> 4347-2024 del 20.12.2024.</w:t>
      </w:r>
      <w:r w:rsidR="00B24797">
        <w:rPr>
          <w:rFonts w:ascii="Arial Narrow" w:hAnsi="Arial Narrow"/>
          <w:sz w:val="18"/>
          <w:szCs w:val="18"/>
        </w:rPr>
        <w:t xml:space="preserve"> Posteriormente modi</w:t>
      </w:r>
      <w:r w:rsidR="009413AA">
        <w:rPr>
          <w:rFonts w:ascii="Arial Narrow" w:hAnsi="Arial Narrow"/>
          <w:sz w:val="18"/>
          <w:szCs w:val="18"/>
        </w:rPr>
        <w:t>fi</w:t>
      </w:r>
      <w:r w:rsidR="00B24797">
        <w:rPr>
          <w:rFonts w:ascii="Arial Narrow" w:hAnsi="Arial Narrow"/>
          <w:sz w:val="18"/>
          <w:szCs w:val="18"/>
        </w:rPr>
        <w:t>cado mediante la</w:t>
      </w:r>
      <w:r w:rsidR="009413AA">
        <w:rPr>
          <w:rFonts w:ascii="Arial Narrow" w:hAnsi="Arial Narrow"/>
          <w:sz w:val="18"/>
          <w:szCs w:val="18"/>
        </w:rPr>
        <w:t>s</w:t>
      </w:r>
      <w:r w:rsidR="00B24797">
        <w:rPr>
          <w:rFonts w:ascii="Arial Narrow" w:hAnsi="Arial Narrow"/>
          <w:sz w:val="18"/>
          <w:szCs w:val="18"/>
        </w:rPr>
        <w:t xml:space="preserve"> Resol. SBS </w:t>
      </w:r>
      <w:proofErr w:type="spellStart"/>
      <w:r w:rsidR="00B24797">
        <w:rPr>
          <w:rFonts w:ascii="Arial Narrow" w:hAnsi="Arial Narrow"/>
          <w:sz w:val="18"/>
          <w:szCs w:val="18"/>
        </w:rPr>
        <w:t>N°</w:t>
      </w:r>
      <w:proofErr w:type="spellEnd"/>
      <w:r w:rsidR="00B24797">
        <w:rPr>
          <w:rFonts w:ascii="Arial Narrow" w:hAnsi="Arial Narrow"/>
          <w:sz w:val="18"/>
          <w:szCs w:val="18"/>
        </w:rPr>
        <w:t xml:space="preserve"> 4345-2023 y 4347-2024, la cuales </w:t>
      </w:r>
      <w:proofErr w:type="gramStart"/>
      <w:r w:rsidR="00B24797">
        <w:rPr>
          <w:rFonts w:ascii="Arial Narrow" w:hAnsi="Arial Narrow"/>
          <w:sz w:val="18"/>
          <w:szCs w:val="18"/>
        </w:rPr>
        <w:t>entran en vigencia</w:t>
      </w:r>
      <w:proofErr w:type="gramEnd"/>
      <w:r w:rsidR="00B24797">
        <w:rPr>
          <w:rFonts w:ascii="Arial Narrow" w:hAnsi="Arial Narrow"/>
          <w:sz w:val="18"/>
          <w:szCs w:val="18"/>
        </w:rPr>
        <w:t xml:space="preserve"> a partir de marzo de 2026.</w:t>
      </w:r>
    </w:p>
    <w:p w14:paraId="0CE6E2D5" w14:textId="030D8C85" w:rsidR="00BB7163" w:rsidRPr="000D180D" w:rsidRDefault="00BB7163" w:rsidP="00FC2429">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19</w:t>
      </w:r>
      <w:r w:rsidRPr="000D180D">
        <w:rPr>
          <w:rFonts w:ascii="Arial Narrow" w:hAnsi="Arial Narrow"/>
          <w:sz w:val="18"/>
          <w:szCs w:val="18"/>
        </w:rPr>
        <w:t xml:space="preserve"> </w:t>
      </w:r>
      <w:proofErr w:type="gramStart"/>
      <w:r w:rsidRPr="000D180D">
        <w:rPr>
          <w:rFonts w:ascii="Arial Narrow" w:hAnsi="Arial Narrow"/>
          <w:sz w:val="18"/>
          <w:szCs w:val="18"/>
        </w:rPr>
        <w:t>Modificado</w:t>
      </w:r>
      <w:proofErr w:type="gramEnd"/>
      <w:r w:rsidRPr="000D180D">
        <w:rPr>
          <w:rFonts w:ascii="Arial Narrow" w:hAnsi="Arial Narrow"/>
          <w:sz w:val="18"/>
          <w:szCs w:val="18"/>
        </w:rPr>
        <w:t xml:space="preserve"> por Circular SBS B-2118-2003 del 08.05.2003</w:t>
      </w:r>
      <w:r w:rsidR="00B00A04" w:rsidRPr="000D180D">
        <w:rPr>
          <w:rFonts w:ascii="Arial Narrow" w:hAnsi="Arial Narrow"/>
          <w:sz w:val="18"/>
          <w:szCs w:val="18"/>
        </w:rPr>
        <w:t xml:space="preserve"> y Circular SBS </w:t>
      </w:r>
      <w:proofErr w:type="spellStart"/>
      <w:r w:rsidR="00B00A04" w:rsidRPr="000D180D">
        <w:rPr>
          <w:rFonts w:ascii="Arial Narrow" w:hAnsi="Arial Narrow"/>
          <w:sz w:val="18"/>
          <w:szCs w:val="18"/>
        </w:rPr>
        <w:t>Nº</w:t>
      </w:r>
      <w:proofErr w:type="spellEnd"/>
      <w:r w:rsidR="00B00A04" w:rsidRPr="000D180D">
        <w:rPr>
          <w:rFonts w:ascii="Arial Narrow" w:hAnsi="Arial Narrow"/>
          <w:sz w:val="18"/>
          <w:szCs w:val="18"/>
        </w:rPr>
        <w:t xml:space="preserve"> </w:t>
      </w:r>
      <w:r w:rsidR="000C1018" w:rsidRPr="000D180D">
        <w:rPr>
          <w:rFonts w:ascii="Arial Narrow" w:hAnsi="Arial Narrow"/>
          <w:sz w:val="18"/>
          <w:szCs w:val="18"/>
        </w:rPr>
        <w:t>B</w:t>
      </w:r>
      <w:r w:rsidR="00B00A04" w:rsidRPr="000D180D">
        <w:rPr>
          <w:rFonts w:ascii="Arial Narrow" w:hAnsi="Arial Narrow"/>
          <w:sz w:val="18"/>
          <w:szCs w:val="18"/>
        </w:rPr>
        <w:t>-2165-2007 del 20.07.2007</w:t>
      </w:r>
      <w:r w:rsidRPr="000D180D">
        <w:rPr>
          <w:rFonts w:ascii="Arial Narrow" w:hAnsi="Arial Narrow"/>
          <w:sz w:val="18"/>
          <w:szCs w:val="18"/>
        </w:rPr>
        <w:t>.</w:t>
      </w:r>
      <w:r w:rsidR="0048238B" w:rsidRPr="000D180D">
        <w:rPr>
          <w:rFonts w:ascii="Arial Narrow" w:hAnsi="Arial Narrow"/>
          <w:sz w:val="18"/>
          <w:szCs w:val="18"/>
        </w:rPr>
        <w:t xml:space="preserve"> Posteriormente</w:t>
      </w:r>
      <w:r w:rsidR="00786252" w:rsidRPr="000D180D">
        <w:rPr>
          <w:rFonts w:ascii="Arial Narrow" w:hAnsi="Arial Narrow"/>
          <w:sz w:val="18"/>
          <w:szCs w:val="18"/>
        </w:rPr>
        <w:t>,</w:t>
      </w:r>
      <w:r w:rsidR="0048238B" w:rsidRPr="000D180D">
        <w:rPr>
          <w:rFonts w:ascii="Arial Narrow" w:hAnsi="Arial Narrow"/>
          <w:sz w:val="18"/>
          <w:szCs w:val="18"/>
        </w:rPr>
        <w:t xml:space="preserve"> </w:t>
      </w:r>
      <w:r w:rsidR="00786252" w:rsidRPr="000D180D">
        <w:rPr>
          <w:rFonts w:ascii="Arial Narrow" w:hAnsi="Arial Narrow"/>
          <w:sz w:val="18"/>
          <w:szCs w:val="18"/>
        </w:rPr>
        <w:t xml:space="preserve">los Reportes 6-A y 6-D fueron </w:t>
      </w:r>
      <w:r w:rsidR="006F5644" w:rsidRPr="000D180D">
        <w:rPr>
          <w:rFonts w:ascii="Arial Narrow" w:hAnsi="Arial Narrow"/>
          <w:sz w:val="18"/>
          <w:szCs w:val="18"/>
        </w:rPr>
        <w:t>sustituido</w:t>
      </w:r>
      <w:r w:rsidR="00786252" w:rsidRPr="000D180D">
        <w:rPr>
          <w:rFonts w:ascii="Arial Narrow" w:hAnsi="Arial Narrow"/>
          <w:sz w:val="18"/>
          <w:szCs w:val="18"/>
        </w:rPr>
        <w:t>s</w:t>
      </w:r>
      <w:r w:rsidR="006F5644" w:rsidRPr="000D180D">
        <w:rPr>
          <w:rFonts w:ascii="Arial Narrow" w:hAnsi="Arial Narrow"/>
          <w:sz w:val="18"/>
          <w:szCs w:val="18"/>
        </w:rPr>
        <w:t xml:space="preserve"> por la Resolución SBS </w:t>
      </w:r>
      <w:proofErr w:type="spellStart"/>
      <w:r w:rsidR="006F5644" w:rsidRPr="000D180D">
        <w:rPr>
          <w:rFonts w:ascii="Arial Narrow" w:hAnsi="Arial Narrow"/>
          <w:sz w:val="18"/>
          <w:szCs w:val="18"/>
        </w:rPr>
        <w:t>Nº</w:t>
      </w:r>
      <w:proofErr w:type="spellEnd"/>
      <w:r w:rsidR="006F5644" w:rsidRPr="000D180D">
        <w:rPr>
          <w:rFonts w:ascii="Arial Narrow" w:hAnsi="Arial Narrow"/>
          <w:sz w:val="18"/>
          <w:szCs w:val="18"/>
        </w:rPr>
        <w:t xml:space="preserve"> 9786-2009</w:t>
      </w:r>
      <w:r w:rsidR="0048238B" w:rsidRPr="000D180D">
        <w:rPr>
          <w:rFonts w:ascii="Arial Narrow" w:hAnsi="Arial Narrow"/>
          <w:sz w:val="18"/>
          <w:szCs w:val="18"/>
        </w:rPr>
        <w:t xml:space="preserve"> del </w:t>
      </w:r>
      <w:r w:rsidR="006F5644" w:rsidRPr="000D180D">
        <w:rPr>
          <w:rFonts w:ascii="Arial Narrow" w:hAnsi="Arial Narrow"/>
          <w:sz w:val="18"/>
          <w:szCs w:val="18"/>
        </w:rPr>
        <w:t>22.07</w:t>
      </w:r>
      <w:r w:rsidR="0048238B" w:rsidRPr="000D180D">
        <w:rPr>
          <w:rFonts w:ascii="Arial Narrow" w:hAnsi="Arial Narrow"/>
          <w:sz w:val="18"/>
          <w:szCs w:val="18"/>
        </w:rPr>
        <w:t>.200</w:t>
      </w:r>
      <w:r w:rsidR="00786252" w:rsidRPr="000D180D">
        <w:rPr>
          <w:rFonts w:ascii="Arial Narrow" w:hAnsi="Arial Narrow"/>
          <w:sz w:val="18"/>
          <w:szCs w:val="18"/>
        </w:rPr>
        <w:t>9</w:t>
      </w:r>
      <w:r w:rsidR="006F5644" w:rsidRPr="000D180D">
        <w:rPr>
          <w:rFonts w:ascii="Arial Narrow" w:hAnsi="Arial Narrow"/>
          <w:sz w:val="18"/>
          <w:szCs w:val="18"/>
        </w:rPr>
        <w:t xml:space="preserve"> vigente a partir de julio 2010</w:t>
      </w:r>
      <w:r w:rsidR="0070753D" w:rsidRPr="000D180D">
        <w:rPr>
          <w:rFonts w:ascii="Arial Narrow" w:hAnsi="Arial Narrow"/>
          <w:sz w:val="18"/>
          <w:szCs w:val="18"/>
        </w:rPr>
        <w:t>.</w:t>
      </w:r>
      <w:r w:rsidR="00E67800" w:rsidRPr="000D180D">
        <w:rPr>
          <w:rFonts w:ascii="Arial Narrow" w:hAnsi="Arial Narrow"/>
          <w:sz w:val="18"/>
          <w:szCs w:val="18"/>
        </w:rPr>
        <w:t xml:space="preserve"> </w:t>
      </w:r>
      <w:r w:rsidR="00E67800" w:rsidRPr="000D180D">
        <w:rPr>
          <w:rFonts w:ascii="Arial Narrow" w:hAnsi="Arial Narrow"/>
          <w:sz w:val="18"/>
          <w:szCs w:val="18"/>
        </w:rPr>
        <w:lastRenderedPageBreak/>
        <w:t>Posteriormente, mediante la Res. SBS N° 3225-2014 del 29.05.2014 se modifica la referencia a la cuenta de certificados de depósitos negociable.</w:t>
      </w:r>
      <w:r w:rsidR="006C0387" w:rsidRPr="000D180D">
        <w:rPr>
          <w:rFonts w:ascii="Arial Narrow" w:hAnsi="Arial Narrow"/>
          <w:sz w:val="18"/>
          <w:szCs w:val="18"/>
        </w:rPr>
        <w:t xml:space="preserve"> Posteriormente, mediante la Res. SBS N° 5570-2019 del 27.11.2019</w:t>
      </w:r>
      <w:r w:rsidR="00F55DE9" w:rsidRPr="000D180D">
        <w:rPr>
          <w:rFonts w:ascii="Arial Narrow" w:hAnsi="Arial Narrow"/>
          <w:sz w:val="18"/>
          <w:szCs w:val="18"/>
        </w:rPr>
        <w:t xml:space="preserve"> y modificatoria</w:t>
      </w:r>
      <w:r w:rsidR="006C0387" w:rsidRPr="000D180D">
        <w:rPr>
          <w:rFonts w:ascii="Arial Narrow" w:hAnsi="Arial Narrow"/>
          <w:sz w:val="18"/>
          <w:szCs w:val="18"/>
        </w:rPr>
        <w:t xml:space="preserve"> se modifican las notas de los Anexos 6-A y 6-D, de vigencia </w:t>
      </w:r>
      <w:r w:rsidR="00F55DE9" w:rsidRPr="000D180D">
        <w:rPr>
          <w:rFonts w:ascii="Arial Narrow" w:hAnsi="Arial Narrow"/>
          <w:sz w:val="18"/>
          <w:szCs w:val="18"/>
        </w:rPr>
        <w:t>enero 2021</w:t>
      </w:r>
      <w:r w:rsidR="006C0387" w:rsidRPr="000D180D">
        <w:rPr>
          <w:rFonts w:ascii="Arial Narrow" w:hAnsi="Arial Narrow"/>
          <w:sz w:val="18"/>
          <w:szCs w:val="18"/>
        </w:rPr>
        <w:t>.</w:t>
      </w:r>
      <w:r w:rsidR="00B24797">
        <w:rPr>
          <w:rFonts w:ascii="Arial Narrow" w:hAnsi="Arial Narrow"/>
          <w:sz w:val="18"/>
          <w:szCs w:val="18"/>
        </w:rPr>
        <w:t xml:space="preserve"> </w:t>
      </w:r>
    </w:p>
    <w:p w14:paraId="1098AF7E" w14:textId="77777777" w:rsidR="00BB7163" w:rsidRPr="000D180D"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19.1</w:t>
      </w:r>
      <w:r w:rsidRPr="000D180D">
        <w:rPr>
          <w:rFonts w:ascii="Arial Narrow" w:hAnsi="Arial Narrow"/>
          <w:sz w:val="18"/>
          <w:szCs w:val="18"/>
        </w:rPr>
        <w:t xml:space="preserve"> Modificado por Resol. SBS N° 1145-2005 del 03.08.2005.</w:t>
      </w:r>
      <w:r w:rsidR="0048238B" w:rsidRPr="000D180D">
        <w:rPr>
          <w:rFonts w:ascii="Arial Narrow" w:hAnsi="Arial Narrow"/>
          <w:sz w:val="18"/>
          <w:szCs w:val="18"/>
        </w:rPr>
        <w:t xml:space="preserve"> Posteriormente</w:t>
      </w:r>
      <w:r w:rsidR="00786252" w:rsidRPr="000D180D">
        <w:rPr>
          <w:rFonts w:ascii="Arial Narrow" w:hAnsi="Arial Narrow"/>
          <w:sz w:val="18"/>
          <w:szCs w:val="18"/>
        </w:rPr>
        <w:t>,</w:t>
      </w:r>
      <w:r w:rsidR="0048238B" w:rsidRPr="000D180D">
        <w:rPr>
          <w:rFonts w:ascii="Arial Narrow" w:hAnsi="Arial Narrow"/>
          <w:sz w:val="18"/>
          <w:szCs w:val="18"/>
        </w:rPr>
        <w:t xml:space="preserve"> </w:t>
      </w:r>
      <w:r w:rsidR="006F5644" w:rsidRPr="000D180D">
        <w:rPr>
          <w:rFonts w:ascii="Arial Narrow" w:hAnsi="Arial Narrow"/>
          <w:sz w:val="18"/>
          <w:szCs w:val="18"/>
        </w:rPr>
        <w:t xml:space="preserve">sustituido por la Resolución SBS </w:t>
      </w:r>
      <w:proofErr w:type="spellStart"/>
      <w:r w:rsidR="006F5644" w:rsidRPr="000D180D">
        <w:rPr>
          <w:rFonts w:ascii="Arial Narrow" w:hAnsi="Arial Narrow"/>
          <w:sz w:val="18"/>
          <w:szCs w:val="18"/>
        </w:rPr>
        <w:t>Nº</w:t>
      </w:r>
      <w:proofErr w:type="spellEnd"/>
      <w:r w:rsidR="006F5644" w:rsidRPr="000D180D">
        <w:rPr>
          <w:rFonts w:ascii="Arial Narrow" w:hAnsi="Arial Narrow"/>
          <w:sz w:val="18"/>
          <w:szCs w:val="18"/>
        </w:rPr>
        <w:t xml:space="preserve"> 9786-2009</w:t>
      </w:r>
      <w:r w:rsidR="0048238B" w:rsidRPr="000D180D">
        <w:rPr>
          <w:rFonts w:ascii="Arial Narrow" w:hAnsi="Arial Narrow"/>
          <w:sz w:val="18"/>
          <w:szCs w:val="18"/>
        </w:rPr>
        <w:t xml:space="preserve"> del </w:t>
      </w:r>
      <w:r w:rsidR="006F5644" w:rsidRPr="000D180D">
        <w:rPr>
          <w:rFonts w:ascii="Arial Narrow" w:hAnsi="Arial Narrow"/>
          <w:sz w:val="18"/>
          <w:szCs w:val="18"/>
        </w:rPr>
        <w:t>22.07.2009</w:t>
      </w:r>
      <w:r w:rsidR="00A22A8B" w:rsidRPr="000D180D">
        <w:rPr>
          <w:rFonts w:ascii="Arial Narrow" w:hAnsi="Arial Narrow"/>
          <w:sz w:val="18"/>
          <w:szCs w:val="18"/>
        </w:rPr>
        <w:t xml:space="preserve"> </w:t>
      </w:r>
      <w:r w:rsidR="00931C1A" w:rsidRPr="000D180D">
        <w:rPr>
          <w:rFonts w:ascii="Arial Narrow" w:hAnsi="Arial Narrow"/>
          <w:sz w:val="18"/>
          <w:szCs w:val="18"/>
        </w:rPr>
        <w:t xml:space="preserve">y posteriormente las notas (1) y (5) fueron sustituidos mediante Resolución SBS </w:t>
      </w:r>
      <w:proofErr w:type="spellStart"/>
      <w:r w:rsidR="00931C1A" w:rsidRPr="000D180D">
        <w:rPr>
          <w:rFonts w:ascii="Arial Narrow" w:hAnsi="Arial Narrow"/>
          <w:sz w:val="18"/>
          <w:szCs w:val="18"/>
        </w:rPr>
        <w:t>Nº</w:t>
      </w:r>
      <w:proofErr w:type="spellEnd"/>
      <w:r w:rsidR="00931C1A" w:rsidRPr="000D180D">
        <w:rPr>
          <w:rFonts w:ascii="Arial Narrow" w:hAnsi="Arial Narrow"/>
          <w:sz w:val="18"/>
          <w:szCs w:val="18"/>
        </w:rPr>
        <w:t xml:space="preserve"> 14353-2009 del 30.10.2009</w:t>
      </w:r>
      <w:proofErr w:type="gramStart"/>
      <w:r w:rsidR="00931C1A" w:rsidRPr="000D180D">
        <w:rPr>
          <w:rFonts w:ascii="Arial Narrow" w:hAnsi="Arial Narrow"/>
          <w:sz w:val="18"/>
          <w:szCs w:val="18"/>
        </w:rPr>
        <w:t xml:space="preserve">,  </w:t>
      </w:r>
      <w:r w:rsidR="00A22A8B" w:rsidRPr="000D180D">
        <w:rPr>
          <w:rFonts w:ascii="Arial Narrow" w:hAnsi="Arial Narrow"/>
          <w:sz w:val="18"/>
          <w:szCs w:val="18"/>
        </w:rPr>
        <w:t>debido</w:t>
      </w:r>
      <w:proofErr w:type="gramEnd"/>
      <w:r w:rsidR="00A22A8B" w:rsidRPr="000D180D">
        <w:rPr>
          <w:rFonts w:ascii="Arial Narrow" w:hAnsi="Arial Narrow"/>
          <w:sz w:val="18"/>
          <w:szCs w:val="18"/>
        </w:rPr>
        <w:t xml:space="preserve"> a la adecuación al nuevo Reglamento de Clasificación y Evaluación del Deudor y la Exigencia de Provisiones</w:t>
      </w:r>
      <w:r w:rsidR="006F5644" w:rsidRPr="000D180D">
        <w:rPr>
          <w:rFonts w:ascii="Arial Narrow" w:hAnsi="Arial Narrow"/>
          <w:sz w:val="18"/>
          <w:szCs w:val="18"/>
        </w:rPr>
        <w:t xml:space="preserve"> vigente a partir de julio 2010</w:t>
      </w:r>
      <w:r w:rsidR="00650212" w:rsidRPr="000D180D">
        <w:rPr>
          <w:rFonts w:ascii="Arial Narrow" w:hAnsi="Arial Narrow"/>
          <w:sz w:val="18"/>
          <w:szCs w:val="18"/>
        </w:rPr>
        <w:t>.</w:t>
      </w:r>
    </w:p>
    <w:p w14:paraId="4C912B65" w14:textId="77777777" w:rsidR="00650212" w:rsidRPr="000D180D" w:rsidRDefault="00650212">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19.2</w:t>
      </w:r>
      <w:r w:rsidRPr="000D180D">
        <w:rPr>
          <w:rFonts w:ascii="Arial Narrow" w:hAnsi="Arial Narrow"/>
          <w:sz w:val="18"/>
          <w:szCs w:val="18"/>
        </w:rPr>
        <w:t xml:space="preserve"> Modificada la denominación mediante la Resol. SBS N° 3225-2014 del 29.05.2014, con el fin de adecuar al Reglamento de Tarjetas de Crédito y Débito aprobado por la Resol. SBS N° 6523-2013 del 30.10.2013.</w:t>
      </w:r>
    </w:p>
    <w:p w14:paraId="783AAB7D" w14:textId="77777777" w:rsidR="006363C8" w:rsidRPr="000D180D" w:rsidRDefault="006363C8">
      <w:pPr>
        <w:tabs>
          <w:tab w:val="left" w:pos="7685"/>
        </w:tabs>
        <w:spacing w:before="40"/>
        <w:jc w:val="both"/>
        <w:rPr>
          <w:rFonts w:ascii="Arial Narrow" w:hAnsi="Arial Narrow"/>
          <w:sz w:val="16"/>
          <w:szCs w:val="16"/>
        </w:rPr>
      </w:pPr>
      <w:r w:rsidRPr="000D180D">
        <w:rPr>
          <w:rFonts w:ascii="Arial Narrow" w:hAnsi="Arial Narrow"/>
          <w:sz w:val="18"/>
          <w:szCs w:val="18"/>
          <w:vertAlign w:val="superscript"/>
        </w:rPr>
        <w:t>19.3</w:t>
      </w:r>
      <w:r w:rsidRPr="000D180D">
        <w:rPr>
          <w:rFonts w:ascii="Arial Narrow" w:hAnsi="Arial Narrow"/>
          <w:sz w:val="18"/>
          <w:szCs w:val="18"/>
        </w:rPr>
        <w:t xml:space="preserve"> </w:t>
      </w:r>
      <w:proofErr w:type="gramStart"/>
      <w:r w:rsidRPr="000D180D">
        <w:rPr>
          <w:rFonts w:ascii="Arial Narrow" w:hAnsi="Arial Narrow"/>
          <w:sz w:val="18"/>
          <w:szCs w:val="18"/>
        </w:rPr>
        <w:t>De acuerdo a</w:t>
      </w:r>
      <w:proofErr w:type="gramEnd"/>
      <w:r w:rsidRPr="000D180D">
        <w:rPr>
          <w:rFonts w:ascii="Arial Narrow" w:hAnsi="Arial Narrow"/>
          <w:sz w:val="18"/>
          <w:szCs w:val="18"/>
        </w:rPr>
        <w:t xml:space="preserve"> la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6415-2014 del 26.09.2014, se aprueba el formato del Reporte 11, que </w:t>
      </w:r>
      <w:r w:rsidR="0068070D" w:rsidRPr="000D180D">
        <w:rPr>
          <w:rFonts w:ascii="Arial Narrow" w:hAnsi="Arial Narrow"/>
          <w:sz w:val="18"/>
          <w:szCs w:val="18"/>
        </w:rPr>
        <w:t>corresponde a</w:t>
      </w:r>
      <w:r w:rsidRPr="000D180D">
        <w:rPr>
          <w:rFonts w:ascii="Arial Narrow" w:hAnsi="Arial Narrow"/>
          <w:sz w:val="18"/>
          <w:szCs w:val="18"/>
        </w:rPr>
        <w:t xml:space="preserve"> los activos señalados en los numerales 1 y 2 del artículo 13° de las normas para la cobertura, recursos y pago de imposiciones cubiertas del Fondo de Seguro de Depósitos aprobadas por la Resolución SBS N° 657-99 y sus normas modificatorias. </w:t>
      </w:r>
      <w:r w:rsidR="00292076" w:rsidRPr="000D180D">
        <w:rPr>
          <w:rFonts w:ascii="Arial Narrow" w:hAnsi="Arial Narrow"/>
          <w:sz w:val="18"/>
          <w:szCs w:val="18"/>
        </w:rPr>
        <w:t xml:space="preserve">Posteriormente se modificaron los formatos mediante la Resolución SBS N° 03993-2024 </w:t>
      </w:r>
      <w:proofErr w:type="gramStart"/>
      <w:r w:rsidR="00292076" w:rsidRPr="000D180D">
        <w:rPr>
          <w:rFonts w:ascii="Arial Narrow" w:hAnsi="Arial Narrow"/>
          <w:sz w:val="18"/>
          <w:szCs w:val="18"/>
        </w:rPr>
        <w:t>del  26.11.2024</w:t>
      </w:r>
      <w:proofErr w:type="gramEnd"/>
      <w:r w:rsidR="00292076" w:rsidRPr="000D180D">
        <w:rPr>
          <w:rFonts w:ascii="Arial Narrow" w:hAnsi="Arial Narrow"/>
          <w:sz w:val="18"/>
          <w:szCs w:val="18"/>
        </w:rPr>
        <w:t xml:space="preserve">, vigente a partir de </w:t>
      </w:r>
      <w:proofErr w:type="gramStart"/>
      <w:r w:rsidR="00292076" w:rsidRPr="000D180D">
        <w:rPr>
          <w:rFonts w:ascii="Arial Narrow" w:hAnsi="Arial Narrow"/>
          <w:sz w:val="18"/>
          <w:szCs w:val="18"/>
        </w:rPr>
        <w:t>la  información</w:t>
      </w:r>
      <w:proofErr w:type="gramEnd"/>
      <w:r w:rsidR="00292076" w:rsidRPr="000D180D">
        <w:rPr>
          <w:rFonts w:ascii="Arial Narrow" w:hAnsi="Arial Narrow"/>
          <w:sz w:val="18"/>
          <w:szCs w:val="18"/>
        </w:rPr>
        <w:t xml:space="preserve"> correspondiente a marzo 2025.</w:t>
      </w:r>
    </w:p>
    <w:p w14:paraId="7C89A7A6" w14:textId="6B6DAC75" w:rsidR="0037715D" w:rsidRPr="000D180D" w:rsidRDefault="00580499" w:rsidP="00176FE4">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19.</w:t>
      </w:r>
      <w:r w:rsidR="006363C8" w:rsidRPr="000D180D">
        <w:rPr>
          <w:rFonts w:ascii="Arial Narrow" w:hAnsi="Arial Narrow"/>
          <w:sz w:val="18"/>
          <w:szCs w:val="18"/>
          <w:vertAlign w:val="superscript"/>
        </w:rPr>
        <w:t>4</w:t>
      </w:r>
      <w:r w:rsidRPr="000D180D">
        <w:rPr>
          <w:rFonts w:ascii="Arial Narrow" w:hAnsi="Arial Narrow"/>
          <w:sz w:val="18"/>
          <w:szCs w:val="18"/>
        </w:rPr>
        <w:t>Modificado por Resol. SBS N° 9784-200</w:t>
      </w:r>
      <w:r w:rsidR="00DA6AB9" w:rsidRPr="000D180D">
        <w:rPr>
          <w:rFonts w:ascii="Arial Narrow" w:hAnsi="Arial Narrow"/>
          <w:sz w:val="18"/>
          <w:szCs w:val="18"/>
        </w:rPr>
        <w:t xml:space="preserve">9 del 22.07.2009; </w:t>
      </w:r>
      <w:r w:rsidR="001F0FCF" w:rsidRPr="000D180D">
        <w:rPr>
          <w:rFonts w:ascii="Arial Narrow" w:hAnsi="Arial Narrow"/>
          <w:sz w:val="18"/>
          <w:szCs w:val="18"/>
        </w:rPr>
        <w:t>Resol</w:t>
      </w:r>
      <w:r w:rsidR="00DA6AB9" w:rsidRPr="000D180D">
        <w:rPr>
          <w:rFonts w:ascii="Arial Narrow" w:hAnsi="Arial Narrow"/>
          <w:sz w:val="18"/>
          <w:szCs w:val="18"/>
        </w:rPr>
        <w:t>ución</w:t>
      </w:r>
      <w:r w:rsidR="001F0FCF" w:rsidRPr="000D180D">
        <w:rPr>
          <w:rFonts w:ascii="Arial Narrow" w:hAnsi="Arial Narrow"/>
          <w:sz w:val="18"/>
          <w:szCs w:val="18"/>
        </w:rPr>
        <w:t xml:space="preserve"> SBS N° </w:t>
      </w:r>
      <w:r w:rsidR="00DA6AB9" w:rsidRPr="000D180D">
        <w:rPr>
          <w:rFonts w:ascii="Arial Narrow" w:hAnsi="Arial Narrow"/>
          <w:bCs/>
          <w:sz w:val="18"/>
          <w:szCs w:val="18"/>
          <w:lang w:val="es-PE"/>
        </w:rPr>
        <w:t xml:space="preserve">1593-2010 del 12.02.2010 </w:t>
      </w:r>
      <w:r w:rsidR="00DA6AB9" w:rsidRPr="000D180D">
        <w:rPr>
          <w:rFonts w:ascii="Arial Narrow" w:hAnsi="Arial Narrow"/>
          <w:sz w:val="18"/>
          <w:szCs w:val="18"/>
        </w:rPr>
        <w:t>y por la Resolución SBS N° 15536-2010 del 26.11.2010.</w:t>
      </w:r>
      <w:r w:rsidR="003F0422" w:rsidRPr="000D180D">
        <w:rPr>
          <w:rFonts w:ascii="Arial Narrow" w:hAnsi="Arial Narrow"/>
          <w:sz w:val="18"/>
          <w:szCs w:val="18"/>
        </w:rPr>
        <w:t xml:space="preserve"> </w:t>
      </w:r>
      <w:r w:rsidR="00ED496B" w:rsidRPr="000D180D">
        <w:rPr>
          <w:rFonts w:ascii="Arial Narrow" w:hAnsi="Arial Narrow"/>
          <w:sz w:val="18"/>
          <w:szCs w:val="18"/>
        </w:rPr>
        <w:t>Posteriormente modificado mediante la Resol. S</w:t>
      </w:r>
      <w:r w:rsidR="003457F0" w:rsidRPr="000D180D">
        <w:rPr>
          <w:rFonts w:ascii="Arial Narrow" w:hAnsi="Arial Narrow"/>
          <w:sz w:val="18"/>
          <w:szCs w:val="18"/>
        </w:rPr>
        <w:t xml:space="preserve">BS N° 18441-2010 del 30.12.2010, </w:t>
      </w:r>
      <w:r w:rsidR="003F0422" w:rsidRPr="000D180D">
        <w:rPr>
          <w:rFonts w:ascii="Arial Narrow" w:hAnsi="Arial Narrow"/>
          <w:sz w:val="18"/>
          <w:szCs w:val="18"/>
        </w:rPr>
        <w:t>la Res</w:t>
      </w:r>
      <w:r w:rsidR="00ED496B" w:rsidRPr="000D180D">
        <w:rPr>
          <w:rFonts w:ascii="Arial Narrow" w:hAnsi="Arial Narrow"/>
          <w:sz w:val="18"/>
          <w:szCs w:val="18"/>
        </w:rPr>
        <w:t>.</w:t>
      </w:r>
      <w:r w:rsidR="003F0422" w:rsidRPr="000D180D">
        <w:rPr>
          <w:rFonts w:ascii="Arial Narrow" w:hAnsi="Arial Narrow"/>
          <w:sz w:val="18"/>
          <w:szCs w:val="18"/>
        </w:rPr>
        <w:t xml:space="preserve"> SBS </w:t>
      </w:r>
      <w:proofErr w:type="spellStart"/>
      <w:r w:rsidR="003F0422" w:rsidRPr="000D180D">
        <w:rPr>
          <w:rFonts w:ascii="Arial Narrow" w:hAnsi="Arial Narrow"/>
          <w:sz w:val="18"/>
          <w:szCs w:val="18"/>
        </w:rPr>
        <w:t>Nº</w:t>
      </w:r>
      <w:proofErr w:type="spellEnd"/>
      <w:r w:rsidR="003F0422" w:rsidRPr="000D180D">
        <w:rPr>
          <w:rFonts w:ascii="Arial Narrow" w:hAnsi="Arial Narrow"/>
          <w:sz w:val="18"/>
          <w:szCs w:val="18"/>
        </w:rPr>
        <w:t xml:space="preserve"> 923-2011 del 24.01.2011</w:t>
      </w:r>
      <w:r w:rsidR="003457F0" w:rsidRPr="000D180D">
        <w:rPr>
          <w:rFonts w:ascii="Arial Narrow" w:hAnsi="Arial Narrow"/>
          <w:sz w:val="18"/>
          <w:szCs w:val="18"/>
        </w:rPr>
        <w:t xml:space="preserve"> y la Res. SBS N° 10454-2011 del 06.10.2011</w:t>
      </w:r>
      <w:r w:rsidR="003F0422" w:rsidRPr="000D180D">
        <w:rPr>
          <w:rFonts w:ascii="Arial Narrow" w:hAnsi="Arial Narrow"/>
          <w:sz w:val="18"/>
          <w:szCs w:val="18"/>
        </w:rPr>
        <w:t>.</w:t>
      </w:r>
      <w:r w:rsidR="00176FE4" w:rsidRPr="000D180D">
        <w:rPr>
          <w:rFonts w:ascii="Arial Narrow" w:hAnsi="Arial Narrow"/>
          <w:sz w:val="18"/>
          <w:szCs w:val="18"/>
        </w:rPr>
        <w:t xml:space="preserve"> Posteriormente modificado por la Resol. SBS N° </w:t>
      </w:r>
      <w:r w:rsidR="00EF054C" w:rsidRPr="000D180D">
        <w:rPr>
          <w:rFonts w:ascii="Arial Narrow" w:hAnsi="Arial Narrow"/>
          <w:sz w:val="18"/>
          <w:szCs w:val="18"/>
        </w:rPr>
        <w:t>9076</w:t>
      </w:r>
      <w:r w:rsidR="00176FE4" w:rsidRPr="000D180D">
        <w:rPr>
          <w:rFonts w:ascii="Arial Narrow" w:hAnsi="Arial Narrow"/>
          <w:sz w:val="18"/>
          <w:szCs w:val="18"/>
        </w:rPr>
        <w:t>-2012 del 1</w:t>
      </w:r>
      <w:r w:rsidR="00EF054C" w:rsidRPr="000D180D">
        <w:rPr>
          <w:rFonts w:ascii="Arial Narrow" w:hAnsi="Arial Narrow"/>
          <w:sz w:val="18"/>
          <w:szCs w:val="18"/>
        </w:rPr>
        <w:t>0</w:t>
      </w:r>
      <w:r w:rsidR="00176FE4" w:rsidRPr="000D180D">
        <w:rPr>
          <w:rFonts w:ascii="Arial Narrow" w:hAnsi="Arial Narrow"/>
          <w:sz w:val="18"/>
          <w:szCs w:val="18"/>
        </w:rPr>
        <w:t>.</w:t>
      </w:r>
      <w:proofErr w:type="gramStart"/>
      <w:r w:rsidR="00EF054C" w:rsidRPr="000D180D">
        <w:rPr>
          <w:rFonts w:ascii="Arial Narrow" w:hAnsi="Arial Narrow"/>
          <w:sz w:val="18"/>
          <w:szCs w:val="18"/>
        </w:rPr>
        <w:t>12</w:t>
      </w:r>
      <w:r w:rsidR="00176FE4" w:rsidRPr="000D180D">
        <w:rPr>
          <w:rFonts w:ascii="Arial Narrow" w:hAnsi="Arial Narrow"/>
          <w:sz w:val="18"/>
          <w:szCs w:val="18"/>
        </w:rPr>
        <w:t>.2012.</w:t>
      </w:r>
      <w:r w:rsidR="00C06293" w:rsidRPr="000D180D">
        <w:rPr>
          <w:rFonts w:ascii="Arial Narrow" w:hAnsi="Arial Narrow"/>
          <w:sz w:val="18"/>
          <w:szCs w:val="18"/>
        </w:rPr>
        <w:t>Posteriomente</w:t>
      </w:r>
      <w:proofErr w:type="gramEnd"/>
      <w:r w:rsidR="00C06293" w:rsidRPr="000D180D">
        <w:rPr>
          <w:rFonts w:ascii="Arial Narrow" w:hAnsi="Arial Narrow"/>
          <w:sz w:val="18"/>
          <w:szCs w:val="18"/>
        </w:rPr>
        <w:t xml:space="preserve"> modifi</w:t>
      </w:r>
      <w:r w:rsidR="008F76EB" w:rsidRPr="000D180D">
        <w:rPr>
          <w:rFonts w:ascii="Arial Narrow" w:hAnsi="Arial Narrow"/>
          <w:sz w:val="18"/>
          <w:szCs w:val="18"/>
        </w:rPr>
        <w:t>c</w:t>
      </w:r>
      <w:r w:rsidR="00C06293" w:rsidRPr="000D180D">
        <w:rPr>
          <w:rFonts w:ascii="Arial Narrow" w:hAnsi="Arial Narrow"/>
          <w:sz w:val="18"/>
          <w:szCs w:val="18"/>
        </w:rPr>
        <w:t>ado por la Resolución SBS N°4861-2015 del 26.08.2015</w:t>
      </w:r>
      <w:r w:rsidR="00315274" w:rsidRPr="000D180D">
        <w:rPr>
          <w:rFonts w:ascii="Arial Narrow" w:hAnsi="Arial Narrow"/>
          <w:sz w:val="18"/>
          <w:szCs w:val="18"/>
        </w:rPr>
        <w:t>.</w:t>
      </w:r>
      <w:r w:rsidR="00085C58" w:rsidRPr="000D180D">
        <w:rPr>
          <w:rFonts w:ascii="Arial Narrow" w:hAnsi="Arial Narrow"/>
          <w:sz w:val="18"/>
          <w:szCs w:val="18"/>
        </w:rPr>
        <w:t xml:space="preserve"> Posteriormente modificado a través de la Resolución SBS N° 1884 – 2019 del 02.05.2019 </w:t>
      </w:r>
      <w:r w:rsidR="008B576D" w:rsidRPr="000D180D">
        <w:rPr>
          <w:rFonts w:ascii="Arial Narrow" w:hAnsi="Arial Narrow"/>
          <w:sz w:val="18"/>
          <w:szCs w:val="18"/>
        </w:rPr>
        <w:t xml:space="preserve">vigente a partir del 04 de mayo del 2019. </w:t>
      </w:r>
      <w:r w:rsidR="00870E4D" w:rsidRPr="000D180D">
        <w:rPr>
          <w:rFonts w:ascii="Arial Narrow" w:hAnsi="Arial Narrow"/>
          <w:sz w:val="18"/>
          <w:szCs w:val="18"/>
        </w:rPr>
        <w:t>Posteriormente modificado a través de la Resolución SBS N° 1882 – 2020 del 31.07.2020 vigente a partir de la información de agosto 2020.</w:t>
      </w:r>
      <w:r w:rsidR="00B20B17" w:rsidRPr="000D180D">
        <w:rPr>
          <w:rFonts w:ascii="Arial Narrow" w:hAnsi="Arial Narrow"/>
          <w:sz w:val="18"/>
          <w:szCs w:val="18"/>
        </w:rPr>
        <w:t xml:space="preserve"> Posteriormente modificado a través de la Resolución SBS N° 3952 – 2022 del 22.12.2022</w:t>
      </w:r>
      <w:r w:rsidR="00714AC9" w:rsidRPr="000D180D">
        <w:rPr>
          <w:rFonts w:ascii="Arial Narrow" w:hAnsi="Arial Narrow"/>
          <w:sz w:val="18"/>
          <w:szCs w:val="18"/>
        </w:rPr>
        <w:t>.</w:t>
      </w:r>
      <w:r w:rsidR="00F34E5C" w:rsidRPr="000D180D">
        <w:rPr>
          <w:rFonts w:ascii="Arial Narrow" w:hAnsi="Arial Narrow"/>
          <w:sz w:val="18"/>
          <w:szCs w:val="18"/>
        </w:rPr>
        <w:t xml:space="preserve"> Posteriormente modificado a través de la Resolución SBS N° 0066 – 2023</w:t>
      </w:r>
      <w:r w:rsidR="0086437E" w:rsidRPr="000D180D">
        <w:rPr>
          <w:rFonts w:ascii="Arial Narrow" w:hAnsi="Arial Narrow"/>
          <w:sz w:val="18"/>
          <w:szCs w:val="18"/>
        </w:rPr>
        <w:t>, publicada el 13.01.2023, vigente a partir del 12.02.2023</w:t>
      </w:r>
      <w:r w:rsidR="00F34E5C" w:rsidRPr="000D180D">
        <w:rPr>
          <w:rFonts w:ascii="Arial Narrow" w:hAnsi="Arial Narrow"/>
          <w:sz w:val="18"/>
          <w:szCs w:val="18"/>
        </w:rPr>
        <w:t>.</w:t>
      </w:r>
      <w:r w:rsidR="007E15D3" w:rsidRPr="000D180D">
        <w:rPr>
          <w:rFonts w:ascii="Arial Narrow" w:hAnsi="Arial Narrow"/>
          <w:sz w:val="18"/>
          <w:szCs w:val="18"/>
        </w:rPr>
        <w:t xml:space="preserve"> Posteriormente modificado por la Resolución SBS </w:t>
      </w:r>
      <w:proofErr w:type="spellStart"/>
      <w:r w:rsidR="007E15D3" w:rsidRPr="000D180D">
        <w:rPr>
          <w:rFonts w:ascii="Arial Narrow" w:hAnsi="Arial Narrow"/>
          <w:sz w:val="18"/>
          <w:szCs w:val="18"/>
        </w:rPr>
        <w:t>N°</w:t>
      </w:r>
      <w:proofErr w:type="spellEnd"/>
      <w:r w:rsidR="007E15D3" w:rsidRPr="000D180D">
        <w:rPr>
          <w:rFonts w:ascii="Arial Narrow" w:hAnsi="Arial Narrow"/>
          <w:sz w:val="18"/>
          <w:szCs w:val="18"/>
        </w:rPr>
        <w:t xml:space="preserve"> 468-2023, publicada el 14.02.2023 y vigente a partir de la información de febrero 2023.</w:t>
      </w:r>
      <w:r w:rsidR="0037715D" w:rsidRPr="0037715D">
        <w:rPr>
          <w:rFonts w:ascii="Arial Narrow" w:hAnsi="Arial Narrow"/>
          <w:sz w:val="18"/>
          <w:szCs w:val="18"/>
        </w:rPr>
        <w:t>Posteriormente se aprobó un nuevo Reporte “</w:t>
      </w:r>
      <w:r w:rsidR="0037715D" w:rsidRPr="00D101C5">
        <w:rPr>
          <w:rFonts w:ascii="Arial Narrow" w:hAnsi="Arial Narrow"/>
          <w:sz w:val="18"/>
          <w:szCs w:val="18"/>
          <w:lang w:val="es-PE"/>
        </w:rPr>
        <w:t>Control de Límites Globales e Individuales aplicables a las Empresas del Sistema Financiero</w:t>
      </w:r>
      <w:r w:rsidR="0037715D" w:rsidRPr="0037715D">
        <w:rPr>
          <w:rFonts w:ascii="Arial Narrow" w:hAnsi="Arial Narrow"/>
          <w:sz w:val="18"/>
          <w:szCs w:val="18"/>
        </w:rPr>
        <w:t xml:space="preserve">” mediante la Resolución SBS </w:t>
      </w:r>
      <w:proofErr w:type="spellStart"/>
      <w:r w:rsidR="0037715D" w:rsidRPr="0037715D">
        <w:rPr>
          <w:rFonts w:ascii="Arial Narrow" w:hAnsi="Arial Narrow"/>
          <w:sz w:val="18"/>
          <w:szCs w:val="18"/>
        </w:rPr>
        <w:t>N°</w:t>
      </w:r>
      <w:proofErr w:type="spellEnd"/>
      <w:r w:rsidR="0037715D" w:rsidRPr="0037715D">
        <w:rPr>
          <w:rFonts w:ascii="Arial Narrow" w:hAnsi="Arial Narrow"/>
          <w:sz w:val="18"/>
          <w:szCs w:val="18"/>
        </w:rPr>
        <w:t xml:space="preserve"> 1758-2025 de periodicidad mensual publicada el 15.05.2025 vigente a partir de la información de junio 2025, dejando sin efecto al Reporte “</w:t>
      </w:r>
      <w:r w:rsidR="0037715D" w:rsidRPr="00D101C5">
        <w:rPr>
          <w:rFonts w:ascii="Arial Narrow" w:hAnsi="Arial Narrow"/>
          <w:sz w:val="18"/>
          <w:szCs w:val="18"/>
          <w:lang w:val="es-PE"/>
        </w:rPr>
        <w:t>Control de Límites Globales e Individuales aplicables a las Empresas del Sistema Financiero</w:t>
      </w:r>
      <w:r w:rsidR="0037715D" w:rsidRPr="0037715D">
        <w:rPr>
          <w:rFonts w:ascii="Arial Narrow" w:hAnsi="Arial Narrow"/>
          <w:sz w:val="18"/>
          <w:szCs w:val="18"/>
        </w:rPr>
        <w:t>”</w:t>
      </w:r>
    </w:p>
    <w:p w14:paraId="73BA2D70" w14:textId="77777777" w:rsidR="00BB7163" w:rsidRPr="000D180D"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20</w:t>
      </w:r>
      <w:r w:rsidRPr="000D180D">
        <w:rPr>
          <w:rFonts w:ascii="Arial Narrow" w:hAnsi="Arial Narrow"/>
          <w:sz w:val="18"/>
          <w:szCs w:val="18"/>
        </w:rPr>
        <w:t xml:space="preserve"> </w:t>
      </w:r>
      <w:proofErr w:type="gramStart"/>
      <w:r w:rsidR="0068070D" w:rsidRPr="000D180D">
        <w:rPr>
          <w:rFonts w:ascii="Arial Narrow" w:hAnsi="Arial Narrow"/>
          <w:sz w:val="18"/>
          <w:szCs w:val="18"/>
        </w:rPr>
        <w:t>El</w:t>
      </w:r>
      <w:proofErr w:type="gramEnd"/>
      <w:r w:rsidR="0068070D" w:rsidRPr="000D180D">
        <w:rPr>
          <w:rFonts w:ascii="Arial Narrow" w:hAnsi="Arial Narrow"/>
          <w:sz w:val="18"/>
          <w:szCs w:val="18"/>
        </w:rPr>
        <w:t xml:space="preserve"> Reporte</w:t>
      </w:r>
      <w:r w:rsidRPr="000D180D">
        <w:rPr>
          <w:rFonts w:ascii="Arial Narrow" w:hAnsi="Arial Narrow"/>
          <w:sz w:val="18"/>
          <w:szCs w:val="18"/>
        </w:rPr>
        <w:t xml:space="preserve"> modificado mediante Resolución SBS N° 164-2004 del 03.02.2004 rige a partir de la información correspondiente</w:t>
      </w:r>
      <w:r w:rsidR="0048238B" w:rsidRPr="000D180D">
        <w:rPr>
          <w:rFonts w:ascii="Arial Narrow" w:hAnsi="Arial Narrow"/>
          <w:sz w:val="18"/>
          <w:szCs w:val="18"/>
        </w:rPr>
        <w:t xml:space="preserve"> al mes de febrero de 200</w:t>
      </w:r>
      <w:r w:rsidR="0070753D" w:rsidRPr="000D180D">
        <w:rPr>
          <w:rFonts w:ascii="Arial Narrow" w:hAnsi="Arial Narrow"/>
          <w:sz w:val="18"/>
          <w:szCs w:val="18"/>
        </w:rPr>
        <w:t>4.</w:t>
      </w:r>
      <w:r w:rsidR="00496C65" w:rsidRPr="000D180D">
        <w:rPr>
          <w:rFonts w:ascii="Arial Narrow" w:hAnsi="Arial Narrow"/>
          <w:sz w:val="18"/>
          <w:szCs w:val="18"/>
        </w:rPr>
        <w:t xml:space="preserve"> Posteriormente</w:t>
      </w:r>
      <w:r w:rsidR="00786252" w:rsidRPr="000D180D">
        <w:rPr>
          <w:rFonts w:ascii="Arial Narrow" w:hAnsi="Arial Narrow"/>
          <w:sz w:val="18"/>
          <w:szCs w:val="18"/>
        </w:rPr>
        <w:t>,</w:t>
      </w:r>
      <w:r w:rsidR="00496C65" w:rsidRPr="000D180D">
        <w:rPr>
          <w:rFonts w:ascii="Arial Narrow" w:hAnsi="Arial Narrow"/>
          <w:sz w:val="18"/>
          <w:szCs w:val="18"/>
        </w:rPr>
        <w:t xml:space="preserve"> sustituido por la Resolución SBS </w:t>
      </w:r>
      <w:proofErr w:type="spellStart"/>
      <w:r w:rsidR="00496C65" w:rsidRPr="000D180D">
        <w:rPr>
          <w:rFonts w:ascii="Arial Narrow" w:hAnsi="Arial Narrow"/>
          <w:sz w:val="18"/>
          <w:szCs w:val="18"/>
        </w:rPr>
        <w:t>Nº</w:t>
      </w:r>
      <w:proofErr w:type="spellEnd"/>
      <w:r w:rsidR="00496C65" w:rsidRPr="000D180D">
        <w:rPr>
          <w:rFonts w:ascii="Arial Narrow" w:hAnsi="Arial Narrow"/>
          <w:sz w:val="18"/>
          <w:szCs w:val="18"/>
        </w:rPr>
        <w:t xml:space="preserve"> 9786-2009 del 22.07.2009, vigente a partir de julio 2010</w:t>
      </w:r>
      <w:r w:rsidR="0070753D" w:rsidRPr="000D180D">
        <w:rPr>
          <w:rFonts w:ascii="Arial Narrow" w:hAnsi="Arial Narrow"/>
          <w:sz w:val="18"/>
          <w:szCs w:val="18"/>
        </w:rPr>
        <w:t>.</w:t>
      </w:r>
      <w:r w:rsidR="004B0FDB" w:rsidRPr="000D180D">
        <w:rPr>
          <w:rFonts w:ascii="Arial Narrow" w:hAnsi="Arial Narrow"/>
          <w:sz w:val="18"/>
          <w:szCs w:val="18"/>
        </w:rPr>
        <w:t xml:space="preserve"> Posteriormente, modificado por la Resol. SBS N° 3716-2016 del 06.07.2016 vigente a partir de setiembre 2016.</w:t>
      </w:r>
      <w:r w:rsidR="006C0387" w:rsidRPr="000D180D">
        <w:rPr>
          <w:rFonts w:ascii="Arial Narrow" w:hAnsi="Arial Narrow"/>
          <w:sz w:val="18"/>
          <w:szCs w:val="18"/>
        </w:rPr>
        <w:t xml:space="preserve"> Posteriormente, modificado las notas por la Resol. SBS N° 5570-2019 del 27.11.2019 </w:t>
      </w:r>
      <w:r w:rsidR="00F55DE9" w:rsidRPr="000D180D">
        <w:rPr>
          <w:rFonts w:ascii="Arial Narrow" w:hAnsi="Arial Narrow"/>
          <w:sz w:val="18"/>
          <w:szCs w:val="18"/>
        </w:rPr>
        <w:t xml:space="preserve">y modificatoria </w:t>
      </w:r>
      <w:r w:rsidR="006C0387" w:rsidRPr="000D180D">
        <w:rPr>
          <w:rFonts w:ascii="Arial Narrow" w:hAnsi="Arial Narrow"/>
          <w:sz w:val="18"/>
          <w:szCs w:val="18"/>
        </w:rPr>
        <w:t xml:space="preserve">vigente a partir de </w:t>
      </w:r>
      <w:r w:rsidR="00F55DE9" w:rsidRPr="000D180D">
        <w:rPr>
          <w:rFonts w:ascii="Arial Narrow" w:hAnsi="Arial Narrow"/>
          <w:sz w:val="18"/>
          <w:szCs w:val="18"/>
        </w:rPr>
        <w:t>enero 2021</w:t>
      </w:r>
      <w:r w:rsidR="006C0387" w:rsidRPr="000D180D">
        <w:rPr>
          <w:rFonts w:ascii="Arial Narrow" w:hAnsi="Arial Narrow"/>
          <w:sz w:val="18"/>
          <w:szCs w:val="18"/>
        </w:rPr>
        <w:t xml:space="preserve">. </w:t>
      </w:r>
    </w:p>
    <w:p w14:paraId="01230A6F" w14:textId="77777777" w:rsidR="009B37F7" w:rsidRDefault="00B620C8" w:rsidP="00C567A9">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 xml:space="preserve">20.1 </w:t>
      </w:r>
      <w:r w:rsidRPr="000D180D">
        <w:rPr>
          <w:rFonts w:ascii="Arial Narrow" w:hAnsi="Arial Narrow"/>
          <w:sz w:val="18"/>
          <w:szCs w:val="18"/>
        </w:rPr>
        <w:t>Modificado por la Resolución SBS N° 272-2014 del 16.01.2014 vigente a partir de la información anual del periodo 2013.</w:t>
      </w:r>
      <w:r w:rsidR="00C567A9" w:rsidRPr="000D180D">
        <w:rPr>
          <w:rFonts w:ascii="Arial Narrow" w:hAnsi="Arial Narrow"/>
          <w:sz w:val="18"/>
          <w:szCs w:val="18"/>
        </w:rPr>
        <w:t xml:space="preserve"> Posteriormente modificado el formato por la Resolución SBS </w:t>
      </w:r>
      <w:proofErr w:type="spellStart"/>
      <w:r w:rsidR="00C567A9" w:rsidRPr="000D180D">
        <w:rPr>
          <w:rFonts w:ascii="Arial Narrow" w:hAnsi="Arial Narrow"/>
          <w:sz w:val="18"/>
          <w:szCs w:val="18"/>
        </w:rPr>
        <w:t>N°</w:t>
      </w:r>
      <w:proofErr w:type="spellEnd"/>
      <w:r w:rsidR="00C567A9" w:rsidRPr="000D180D">
        <w:rPr>
          <w:rFonts w:ascii="Arial Narrow" w:hAnsi="Arial Narrow"/>
          <w:sz w:val="18"/>
          <w:szCs w:val="18"/>
        </w:rPr>
        <w:t xml:space="preserve"> 5780-2015 del 24.09.2015, vigente a partir de la información a ser presentada el 15 de enero de 2016.</w:t>
      </w:r>
      <w:r w:rsidR="0037715D" w:rsidRPr="0037715D">
        <w:rPr>
          <w:rFonts w:ascii="Arial Narrow" w:hAnsi="Arial Narrow"/>
          <w:sz w:val="18"/>
          <w:szCs w:val="18"/>
        </w:rPr>
        <w:t>Posteriormente se aprobó un nuevo Reporte “</w:t>
      </w:r>
      <w:r w:rsidR="0037715D" w:rsidRPr="002F2943">
        <w:rPr>
          <w:rFonts w:ascii="Arial Narrow" w:hAnsi="Arial Narrow"/>
          <w:sz w:val="18"/>
          <w:szCs w:val="18"/>
          <w:lang w:val="es-PE"/>
        </w:rPr>
        <w:t>Información sobre el Grupo Económico al que pertenece la Empresa</w:t>
      </w:r>
      <w:r w:rsidR="0037715D" w:rsidRPr="0037715D">
        <w:rPr>
          <w:rFonts w:ascii="Arial Narrow" w:hAnsi="Arial Narrow"/>
          <w:sz w:val="18"/>
          <w:szCs w:val="18"/>
        </w:rPr>
        <w:t xml:space="preserve">” mediante la Resolución SBS </w:t>
      </w:r>
      <w:proofErr w:type="spellStart"/>
      <w:r w:rsidR="0037715D" w:rsidRPr="0037715D">
        <w:rPr>
          <w:rFonts w:ascii="Arial Narrow" w:hAnsi="Arial Narrow"/>
          <w:sz w:val="18"/>
          <w:szCs w:val="18"/>
        </w:rPr>
        <w:t>N°</w:t>
      </w:r>
      <w:proofErr w:type="spellEnd"/>
      <w:r w:rsidR="0037715D" w:rsidRPr="0037715D">
        <w:rPr>
          <w:rFonts w:ascii="Arial Narrow" w:hAnsi="Arial Narrow"/>
          <w:sz w:val="18"/>
          <w:szCs w:val="18"/>
        </w:rPr>
        <w:t xml:space="preserve"> 1758-2025 de periodicidad semestral publicada el 15.05.2025 vigente a partir de la información de junio 2025, dejando sin efecto al Reporte “</w:t>
      </w:r>
      <w:r w:rsidR="0037715D" w:rsidRPr="002F2943">
        <w:rPr>
          <w:rFonts w:ascii="Arial Narrow" w:hAnsi="Arial Narrow"/>
          <w:sz w:val="18"/>
          <w:szCs w:val="18"/>
          <w:lang w:val="es-PE"/>
        </w:rPr>
        <w:t>Información sobre el Grupo Económico de la empresa</w:t>
      </w:r>
      <w:r w:rsidR="0037715D" w:rsidRPr="0037715D">
        <w:rPr>
          <w:rFonts w:ascii="Arial Narrow" w:hAnsi="Arial Narrow"/>
          <w:sz w:val="18"/>
          <w:szCs w:val="18"/>
        </w:rPr>
        <w:t>”.</w:t>
      </w:r>
    </w:p>
    <w:p w14:paraId="0A365629" w14:textId="31BB7FD0" w:rsidR="009B37F7" w:rsidRDefault="00B620C8" w:rsidP="00C567A9">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20.2</w:t>
      </w:r>
      <w:r w:rsidRPr="000D180D">
        <w:rPr>
          <w:rFonts w:ascii="Arial Narrow" w:hAnsi="Arial Narrow"/>
          <w:sz w:val="18"/>
          <w:szCs w:val="18"/>
        </w:rPr>
        <w:t xml:space="preserve"> Modificado por la Resolución SBS N° 272-2014 del 16.01.2014 vigente a partir de la información anual del periodo 2013.</w:t>
      </w:r>
      <w:r w:rsidR="00C567A9" w:rsidRPr="000D180D">
        <w:rPr>
          <w:rFonts w:ascii="Arial Narrow" w:hAnsi="Arial Narrow"/>
          <w:sz w:val="18"/>
          <w:szCs w:val="18"/>
        </w:rPr>
        <w:t xml:space="preserve"> Posteriormente modificado la denominación y formato por la Resolución SBS </w:t>
      </w:r>
      <w:proofErr w:type="spellStart"/>
      <w:r w:rsidR="00C567A9" w:rsidRPr="000D180D">
        <w:rPr>
          <w:rFonts w:ascii="Arial Narrow" w:hAnsi="Arial Narrow"/>
          <w:sz w:val="18"/>
          <w:szCs w:val="18"/>
        </w:rPr>
        <w:t>N°</w:t>
      </w:r>
      <w:proofErr w:type="spellEnd"/>
      <w:r w:rsidR="00C567A9" w:rsidRPr="000D180D">
        <w:rPr>
          <w:rFonts w:ascii="Arial Narrow" w:hAnsi="Arial Narrow"/>
          <w:sz w:val="18"/>
          <w:szCs w:val="18"/>
        </w:rPr>
        <w:t xml:space="preserve"> 5780-2015 del 24.09.2015, vigente a partir de la información a ser presentada el 15 de enero de 2016.</w:t>
      </w:r>
      <w:r w:rsidR="00682AB8" w:rsidRPr="00682AB8">
        <w:rPr>
          <w:rFonts w:ascii="Arial Narrow" w:hAnsi="Arial Narrow"/>
          <w:sz w:val="18"/>
          <w:szCs w:val="18"/>
        </w:rPr>
        <w:t>Posteriormente se aprobó un nuevo Reporte “</w:t>
      </w:r>
      <w:r w:rsidR="00682AB8" w:rsidRPr="002F2943">
        <w:rPr>
          <w:rFonts w:ascii="Arial Narrow" w:hAnsi="Arial Narrow"/>
          <w:sz w:val="18"/>
          <w:szCs w:val="18"/>
          <w:lang w:val="es-PE"/>
        </w:rPr>
        <w:t>Información sobre Integrantes del Grupo Económico al que pertenece la Empresa</w:t>
      </w:r>
      <w:r w:rsidR="00682AB8" w:rsidRPr="00682AB8">
        <w:rPr>
          <w:rFonts w:ascii="Arial Narrow" w:hAnsi="Arial Narrow"/>
          <w:sz w:val="18"/>
          <w:szCs w:val="18"/>
        </w:rPr>
        <w:t xml:space="preserve">” mediante la Resolución SBS </w:t>
      </w:r>
      <w:proofErr w:type="spellStart"/>
      <w:r w:rsidR="00682AB8" w:rsidRPr="00682AB8">
        <w:rPr>
          <w:rFonts w:ascii="Arial Narrow" w:hAnsi="Arial Narrow"/>
          <w:sz w:val="18"/>
          <w:szCs w:val="18"/>
        </w:rPr>
        <w:t>N°</w:t>
      </w:r>
      <w:proofErr w:type="spellEnd"/>
      <w:r w:rsidR="00682AB8" w:rsidRPr="00682AB8">
        <w:rPr>
          <w:rFonts w:ascii="Arial Narrow" w:hAnsi="Arial Narrow"/>
          <w:sz w:val="18"/>
          <w:szCs w:val="18"/>
        </w:rPr>
        <w:t xml:space="preserve"> 1758-2025 de periodicidad semestral publicada el 15.05.2025 vigente a partir de la información de junio 2025, dejando sin efecto al Reporte “</w:t>
      </w:r>
      <w:r w:rsidR="00682AB8" w:rsidRPr="002F2943">
        <w:rPr>
          <w:rFonts w:ascii="Arial Narrow" w:hAnsi="Arial Narrow"/>
          <w:sz w:val="18"/>
          <w:szCs w:val="18"/>
          <w:lang w:val="es-PE"/>
        </w:rPr>
        <w:t xml:space="preserve">Información sobre </w:t>
      </w:r>
      <w:r w:rsidR="00682AB8">
        <w:rPr>
          <w:rFonts w:ascii="Arial Narrow" w:hAnsi="Arial Narrow"/>
          <w:sz w:val="18"/>
          <w:szCs w:val="18"/>
          <w:lang w:val="es-PE"/>
        </w:rPr>
        <w:t>integrantes d</w:t>
      </w:r>
      <w:r w:rsidR="00682AB8" w:rsidRPr="002F2943">
        <w:rPr>
          <w:rFonts w:ascii="Arial Narrow" w:hAnsi="Arial Narrow"/>
          <w:sz w:val="18"/>
          <w:szCs w:val="18"/>
          <w:lang w:val="es-PE"/>
        </w:rPr>
        <w:t>el Grupo Económico de la empresa</w:t>
      </w:r>
      <w:r w:rsidR="00682AB8" w:rsidRPr="00682AB8">
        <w:rPr>
          <w:rFonts w:ascii="Arial Narrow" w:hAnsi="Arial Narrow"/>
          <w:sz w:val="18"/>
          <w:szCs w:val="18"/>
        </w:rPr>
        <w:t>”.</w:t>
      </w:r>
    </w:p>
    <w:p w14:paraId="6024EEE4" w14:textId="3D192F3F" w:rsidR="00682AB8" w:rsidRPr="00364F54" w:rsidRDefault="00C567A9" w:rsidP="00C567A9">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20.3</w:t>
      </w:r>
      <w:r w:rsidRPr="000D180D">
        <w:rPr>
          <w:rFonts w:ascii="Arial Narrow" w:hAnsi="Arial Narrow"/>
          <w:sz w:val="18"/>
          <w:szCs w:val="18"/>
        </w:rPr>
        <w:t xml:space="preserve"> Posteriormente modificado </w:t>
      </w:r>
      <w:r w:rsidR="00D964D4" w:rsidRPr="000D180D">
        <w:rPr>
          <w:rFonts w:ascii="Arial Narrow" w:hAnsi="Arial Narrow"/>
          <w:sz w:val="18"/>
          <w:szCs w:val="18"/>
        </w:rPr>
        <w:t>el</w:t>
      </w:r>
      <w:r w:rsidRPr="000D180D">
        <w:rPr>
          <w:rFonts w:ascii="Arial Narrow" w:hAnsi="Arial Narrow"/>
          <w:sz w:val="18"/>
          <w:szCs w:val="18"/>
        </w:rPr>
        <w:t xml:space="preserve"> formato por la Resolución SBS N° 5780-2015 del 24.09.2015, vigente a partir de la información a ser presentada el 15 de enero de 2016</w:t>
      </w:r>
      <w:r w:rsidRPr="00364F54">
        <w:rPr>
          <w:rFonts w:ascii="Arial Narrow" w:hAnsi="Arial Narrow"/>
          <w:sz w:val="18"/>
          <w:szCs w:val="18"/>
        </w:rPr>
        <w:t>.</w:t>
      </w:r>
      <w:r w:rsidR="007247EB" w:rsidRPr="00364F54">
        <w:rPr>
          <w:rFonts w:ascii="Arial Narrow" w:hAnsi="Arial Narrow"/>
          <w:sz w:val="18"/>
          <w:szCs w:val="18"/>
        </w:rPr>
        <w:t xml:space="preserve"> </w:t>
      </w:r>
      <w:r w:rsidR="00682AB8" w:rsidRPr="00364F54">
        <w:rPr>
          <w:rFonts w:ascii="Arial Narrow" w:hAnsi="Arial Narrow"/>
          <w:sz w:val="20"/>
          <w:szCs w:val="20"/>
        </w:rPr>
        <w:t>Posteriormente se aprobó un nuevo Reporte “</w:t>
      </w:r>
      <w:r w:rsidR="00682AB8" w:rsidRPr="00364F54">
        <w:rPr>
          <w:rFonts w:ascii="Arial Narrow" w:hAnsi="Arial Narrow"/>
          <w:sz w:val="20"/>
          <w:szCs w:val="20"/>
          <w:lang w:val="es-PE"/>
        </w:rPr>
        <w:t>Información de Clientes (incluyendo los que representan un grupo de contrapartes conectadas por riesgo único) correspondiente a Grandes Exposiciones</w:t>
      </w:r>
      <w:r w:rsidR="00682AB8" w:rsidRPr="00364F54">
        <w:rPr>
          <w:rFonts w:ascii="Arial Narrow" w:hAnsi="Arial Narrow"/>
          <w:sz w:val="20"/>
          <w:szCs w:val="20"/>
        </w:rPr>
        <w:t xml:space="preserve">” mediante la Resolución SBS </w:t>
      </w:r>
      <w:proofErr w:type="spellStart"/>
      <w:r w:rsidR="00682AB8" w:rsidRPr="00364F54">
        <w:rPr>
          <w:rFonts w:ascii="Arial Narrow" w:hAnsi="Arial Narrow"/>
          <w:sz w:val="20"/>
          <w:szCs w:val="20"/>
        </w:rPr>
        <w:t>N°</w:t>
      </w:r>
      <w:proofErr w:type="spellEnd"/>
      <w:r w:rsidR="00682AB8" w:rsidRPr="00364F54">
        <w:rPr>
          <w:rFonts w:ascii="Arial Narrow" w:hAnsi="Arial Narrow"/>
          <w:sz w:val="20"/>
          <w:szCs w:val="20"/>
        </w:rPr>
        <w:t xml:space="preserve"> 1758-2025 de periodicidad semestral publicada el 15.05.2025 vigente a partir de la información de junio 2025, dejando sin efecto al Reporte “</w:t>
      </w:r>
      <w:r w:rsidR="00682AB8" w:rsidRPr="00364F54">
        <w:rPr>
          <w:rFonts w:ascii="Arial Narrow" w:hAnsi="Arial Narrow"/>
          <w:sz w:val="20"/>
          <w:szCs w:val="20"/>
          <w:lang w:val="es-PE"/>
        </w:rPr>
        <w:t>Información de Clientes que representan Riesgo Único”</w:t>
      </w:r>
      <w:r w:rsidR="00682AB8" w:rsidRPr="00364F54">
        <w:rPr>
          <w:rFonts w:ascii="Arial Narrow" w:hAnsi="Arial Narrow"/>
          <w:sz w:val="20"/>
          <w:szCs w:val="20"/>
        </w:rPr>
        <w:t>.</w:t>
      </w:r>
    </w:p>
    <w:p w14:paraId="3691CA77" w14:textId="7636D731" w:rsidR="00682AB8" w:rsidRPr="000D180D" w:rsidRDefault="00D964D4" w:rsidP="00D964D4">
      <w:pPr>
        <w:tabs>
          <w:tab w:val="left" w:pos="7685"/>
        </w:tabs>
        <w:spacing w:before="40"/>
        <w:jc w:val="both"/>
        <w:rPr>
          <w:rFonts w:ascii="Arial Narrow" w:hAnsi="Arial Narrow"/>
          <w:sz w:val="18"/>
          <w:szCs w:val="18"/>
        </w:rPr>
      </w:pPr>
      <w:r w:rsidRPr="00364F54">
        <w:rPr>
          <w:rFonts w:ascii="Arial Narrow" w:hAnsi="Arial Narrow"/>
          <w:sz w:val="18"/>
          <w:szCs w:val="18"/>
          <w:vertAlign w:val="superscript"/>
        </w:rPr>
        <w:t>20.4</w:t>
      </w:r>
      <w:r w:rsidRPr="00364F54">
        <w:rPr>
          <w:rFonts w:ascii="Arial Narrow" w:hAnsi="Arial Narrow"/>
          <w:sz w:val="18"/>
          <w:szCs w:val="18"/>
        </w:rPr>
        <w:t xml:space="preserve"> Posteriormente modificado la denominación y formato por la Resoluci</w:t>
      </w:r>
      <w:r w:rsidRPr="000D180D">
        <w:rPr>
          <w:rFonts w:ascii="Arial Narrow" w:hAnsi="Arial Narrow"/>
          <w:sz w:val="18"/>
          <w:szCs w:val="18"/>
        </w:rPr>
        <w:t>ón SBS N° 5780-2015 del 24.09.2015, vigente a partir de la información a ser presentada el 15 de enero de 2016.</w:t>
      </w:r>
      <w:r w:rsidR="00682AB8">
        <w:rPr>
          <w:rFonts w:ascii="Arial Narrow" w:hAnsi="Arial Narrow"/>
          <w:sz w:val="18"/>
          <w:szCs w:val="18"/>
        </w:rPr>
        <w:t xml:space="preserve"> </w:t>
      </w:r>
      <w:r w:rsidR="00682AB8" w:rsidRPr="009E6FB7">
        <w:rPr>
          <w:rFonts w:ascii="Arial Narrow" w:hAnsi="Arial Narrow"/>
          <w:sz w:val="18"/>
          <w:szCs w:val="18"/>
        </w:rPr>
        <w:t>Posteriormente se aprobó un nuevo Reporte “</w:t>
      </w:r>
      <w:r w:rsidR="00682AB8" w:rsidRPr="009E6FB7">
        <w:rPr>
          <w:rFonts w:ascii="Arial Narrow" w:hAnsi="Arial Narrow"/>
          <w:sz w:val="18"/>
          <w:szCs w:val="18"/>
          <w:lang w:val="es-PE"/>
        </w:rPr>
        <w:t>Información de las Personas, Entes Jurídicos, Dependencias, Organismos, Entidades u Otros que integran un Grupo de Contrapartes Conectadas por Riesgo Único con Clientes</w:t>
      </w:r>
      <w:r w:rsidR="00682AB8" w:rsidRPr="009E6FB7">
        <w:rPr>
          <w:rFonts w:ascii="Arial Narrow" w:hAnsi="Arial Narrow"/>
          <w:sz w:val="18"/>
          <w:szCs w:val="18"/>
        </w:rPr>
        <w:t xml:space="preserve">” mediante la Resolución SBS </w:t>
      </w:r>
      <w:proofErr w:type="spellStart"/>
      <w:r w:rsidR="00682AB8" w:rsidRPr="009E6FB7">
        <w:rPr>
          <w:rFonts w:ascii="Arial Narrow" w:hAnsi="Arial Narrow"/>
          <w:sz w:val="18"/>
          <w:szCs w:val="18"/>
        </w:rPr>
        <w:t>N°</w:t>
      </w:r>
      <w:proofErr w:type="spellEnd"/>
      <w:r w:rsidR="00682AB8" w:rsidRPr="009E6FB7">
        <w:rPr>
          <w:rFonts w:ascii="Arial Narrow" w:hAnsi="Arial Narrow"/>
          <w:sz w:val="18"/>
          <w:szCs w:val="18"/>
        </w:rPr>
        <w:t xml:space="preserve"> 1758-2025 de periodicidad semestral publicada el 15.05.2025 vigente a partir de la información de junio 2025, dejando sin efecto al Reporte “</w:t>
      </w:r>
      <w:r w:rsidR="00682AB8" w:rsidRPr="009E6FB7">
        <w:rPr>
          <w:rFonts w:ascii="Arial Narrow" w:hAnsi="Arial Narrow"/>
          <w:sz w:val="18"/>
          <w:szCs w:val="18"/>
          <w:lang w:val="es-PE"/>
        </w:rPr>
        <w:t>Información de las Personas y Entes Jurídicos que Representan Riesgo Único Clientes”</w:t>
      </w:r>
      <w:r w:rsidR="00682AB8" w:rsidRPr="009E6FB7">
        <w:rPr>
          <w:rFonts w:ascii="Arial Narrow" w:hAnsi="Arial Narrow"/>
          <w:sz w:val="18"/>
          <w:szCs w:val="18"/>
        </w:rPr>
        <w:t>.</w:t>
      </w:r>
    </w:p>
    <w:p w14:paraId="29370A93" w14:textId="31A1DEB9" w:rsidR="00682AB8" w:rsidRPr="00364F54" w:rsidRDefault="00D964D4" w:rsidP="009B40C4">
      <w:pPr>
        <w:tabs>
          <w:tab w:val="left" w:pos="7685"/>
        </w:tabs>
        <w:spacing w:before="40"/>
        <w:jc w:val="both"/>
        <w:outlineLvl w:val="0"/>
        <w:rPr>
          <w:rFonts w:ascii="Arial Narrow" w:hAnsi="Arial Narrow"/>
          <w:sz w:val="18"/>
          <w:szCs w:val="18"/>
          <w:lang w:val="es-PE"/>
        </w:rPr>
      </w:pPr>
      <w:r w:rsidRPr="000D180D">
        <w:rPr>
          <w:rFonts w:ascii="Arial Narrow" w:hAnsi="Arial Narrow"/>
          <w:sz w:val="18"/>
          <w:szCs w:val="18"/>
          <w:vertAlign w:val="superscript"/>
        </w:rPr>
        <w:t>20.5</w:t>
      </w:r>
      <w:r w:rsidRPr="000D180D">
        <w:rPr>
          <w:rFonts w:ascii="Arial Narrow" w:hAnsi="Arial Narrow"/>
          <w:sz w:val="18"/>
          <w:szCs w:val="18"/>
        </w:rPr>
        <w:t xml:space="preserve"> Posteriormente modificado el formato por la Resolución SBS N° 5780-2015 del 24.09.2015, vigente a partir de la información a ser presentada el 15 de enero de 2016.</w:t>
      </w:r>
      <w:r w:rsidR="009B40C4" w:rsidRPr="000D180D">
        <w:rPr>
          <w:rFonts w:ascii="Arial Narrow" w:hAnsi="Arial Narrow"/>
          <w:sz w:val="18"/>
          <w:szCs w:val="18"/>
        </w:rPr>
        <w:t xml:space="preserve"> </w:t>
      </w:r>
      <w:bookmarkStart w:id="4" w:name="_Hlk148953031"/>
      <w:r w:rsidR="009B40C4" w:rsidRPr="000D180D">
        <w:rPr>
          <w:rFonts w:ascii="Arial Narrow" w:hAnsi="Arial Narrow"/>
          <w:sz w:val="18"/>
          <w:szCs w:val="18"/>
        </w:rPr>
        <w:t xml:space="preserve">Notas modificadas por la Res. SBS </w:t>
      </w:r>
      <w:proofErr w:type="spellStart"/>
      <w:r w:rsidR="009B40C4" w:rsidRPr="000D180D">
        <w:rPr>
          <w:rFonts w:ascii="Arial Narrow" w:hAnsi="Arial Narrow"/>
          <w:sz w:val="18"/>
          <w:szCs w:val="18"/>
        </w:rPr>
        <w:t>N°</w:t>
      </w:r>
      <w:proofErr w:type="spellEnd"/>
      <w:r w:rsidR="009B40C4" w:rsidRPr="000D180D">
        <w:rPr>
          <w:rFonts w:ascii="Arial Narrow" w:hAnsi="Arial Narrow"/>
          <w:sz w:val="18"/>
          <w:szCs w:val="18"/>
        </w:rPr>
        <w:t xml:space="preserve"> 3212-2023 del 27.09.23</w:t>
      </w:r>
      <w:bookmarkEnd w:id="4"/>
      <w:r w:rsidR="00682AB8">
        <w:rPr>
          <w:rFonts w:ascii="Arial Narrow" w:hAnsi="Arial Narrow"/>
          <w:sz w:val="18"/>
          <w:szCs w:val="18"/>
        </w:rPr>
        <w:t xml:space="preserve">. </w:t>
      </w:r>
      <w:bookmarkStart w:id="5" w:name="_Hlk206163528"/>
      <w:r w:rsidR="00682AB8" w:rsidRPr="00682AB8">
        <w:rPr>
          <w:rFonts w:ascii="Arial Narrow" w:hAnsi="Arial Narrow"/>
          <w:sz w:val="18"/>
          <w:szCs w:val="18"/>
        </w:rPr>
        <w:t>Posteriormente se aprobó un nuevo Reporte “</w:t>
      </w:r>
      <w:r w:rsidR="00682AB8" w:rsidRPr="00682AB8">
        <w:rPr>
          <w:rFonts w:ascii="Arial Narrow" w:hAnsi="Arial Narrow"/>
          <w:sz w:val="18"/>
          <w:szCs w:val="18"/>
          <w:lang w:val="es-PE"/>
        </w:rPr>
        <w:t>Información de las Personas y Entes Jurídicos Vinculados a la Empresa y Financiamientos a Vinculados a la Empresa</w:t>
      </w:r>
      <w:r w:rsidR="00682AB8" w:rsidRPr="00682AB8">
        <w:rPr>
          <w:rFonts w:ascii="Arial Narrow" w:hAnsi="Arial Narrow"/>
          <w:sz w:val="18"/>
          <w:szCs w:val="18"/>
        </w:rPr>
        <w:t xml:space="preserve">” mediante la Resolución SBS </w:t>
      </w:r>
      <w:proofErr w:type="spellStart"/>
      <w:r w:rsidR="00682AB8" w:rsidRPr="00682AB8">
        <w:rPr>
          <w:rFonts w:ascii="Arial Narrow" w:hAnsi="Arial Narrow"/>
          <w:sz w:val="18"/>
          <w:szCs w:val="18"/>
        </w:rPr>
        <w:t>N°</w:t>
      </w:r>
      <w:proofErr w:type="spellEnd"/>
      <w:r w:rsidR="00682AB8" w:rsidRPr="00682AB8">
        <w:rPr>
          <w:rFonts w:ascii="Arial Narrow" w:hAnsi="Arial Narrow"/>
          <w:sz w:val="18"/>
          <w:szCs w:val="18"/>
        </w:rPr>
        <w:t xml:space="preserve"> 1758-2025 de periodicidad trimestral publicada el 15.05.2025 vigente a partir de la información de junio 2025, dejando sin efecto al Reporte “</w:t>
      </w:r>
      <w:r w:rsidR="00682AB8" w:rsidRPr="00682AB8">
        <w:rPr>
          <w:rFonts w:ascii="Arial Narrow" w:hAnsi="Arial Narrow"/>
          <w:sz w:val="18"/>
          <w:szCs w:val="18"/>
          <w:lang w:val="es-PE"/>
        </w:rPr>
        <w:t>Financiamientos a Vinculados a la Empresa”</w:t>
      </w:r>
      <w:r w:rsidR="00682AB8" w:rsidRPr="00682AB8">
        <w:rPr>
          <w:rFonts w:ascii="Arial Narrow" w:hAnsi="Arial Narrow"/>
          <w:sz w:val="18"/>
          <w:szCs w:val="18"/>
        </w:rPr>
        <w:t>.</w:t>
      </w:r>
      <w:bookmarkEnd w:id="5"/>
    </w:p>
    <w:p w14:paraId="17D06253" w14:textId="0A2D7F70" w:rsidR="00C567A9" w:rsidRPr="000D180D" w:rsidRDefault="00D964D4" w:rsidP="00C567A9">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20.6</w:t>
      </w:r>
      <w:r w:rsidRPr="000D180D">
        <w:rPr>
          <w:rFonts w:ascii="Arial Narrow" w:hAnsi="Arial Narrow"/>
          <w:sz w:val="18"/>
          <w:szCs w:val="18"/>
        </w:rPr>
        <w:t xml:space="preserve"> Posteriormente modificado la denominación y formato por la Resolución SBS N° 5780-2015 del 24.09.2015, vigente a partir de la información a ser presentada el 15 de enero de 2016.</w:t>
      </w:r>
      <w:r w:rsidR="00D42E28">
        <w:rPr>
          <w:rFonts w:ascii="Arial Narrow" w:hAnsi="Arial Narrow"/>
          <w:sz w:val="18"/>
          <w:szCs w:val="18"/>
        </w:rPr>
        <w:t xml:space="preserve"> Posteriormente e</w:t>
      </w:r>
      <w:r w:rsidR="006C7696">
        <w:rPr>
          <w:rFonts w:ascii="Arial Narrow" w:hAnsi="Arial Narrow"/>
          <w:sz w:val="18"/>
          <w:szCs w:val="18"/>
        </w:rPr>
        <w:t xml:space="preserve">liminado por la Resolución SBS </w:t>
      </w:r>
      <w:proofErr w:type="spellStart"/>
      <w:r w:rsidR="006C7696">
        <w:rPr>
          <w:rFonts w:ascii="Arial Narrow" w:hAnsi="Arial Narrow"/>
          <w:sz w:val="18"/>
          <w:szCs w:val="18"/>
        </w:rPr>
        <w:t>N°</w:t>
      </w:r>
      <w:proofErr w:type="spellEnd"/>
      <w:r w:rsidR="006C7696">
        <w:rPr>
          <w:rFonts w:ascii="Arial Narrow" w:hAnsi="Arial Narrow"/>
          <w:sz w:val="18"/>
          <w:szCs w:val="18"/>
        </w:rPr>
        <w:t xml:space="preserve"> 1758-2025 </w:t>
      </w:r>
      <w:r w:rsidR="00682AB8">
        <w:rPr>
          <w:rFonts w:ascii="Arial Narrow" w:hAnsi="Arial Narrow"/>
          <w:sz w:val="18"/>
          <w:szCs w:val="18"/>
        </w:rPr>
        <w:t>publicada e</w:t>
      </w:r>
      <w:r w:rsidR="006C7696">
        <w:rPr>
          <w:rFonts w:ascii="Arial Narrow" w:hAnsi="Arial Narrow"/>
          <w:sz w:val="18"/>
          <w:szCs w:val="18"/>
        </w:rPr>
        <w:t>l 15.05.2025.</w:t>
      </w:r>
    </w:p>
    <w:p w14:paraId="75630F0D" w14:textId="1A9E4A1D" w:rsidR="005B39AE"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2</w:t>
      </w:r>
      <w:r w:rsidR="005A3F2C" w:rsidRPr="000D180D">
        <w:rPr>
          <w:rFonts w:ascii="Arial Narrow" w:hAnsi="Arial Narrow"/>
          <w:sz w:val="18"/>
          <w:szCs w:val="18"/>
          <w:vertAlign w:val="superscript"/>
        </w:rPr>
        <w:t>1</w:t>
      </w:r>
      <w:r w:rsidRPr="000D180D">
        <w:rPr>
          <w:rFonts w:ascii="Arial Narrow" w:hAnsi="Arial Narrow"/>
          <w:sz w:val="18"/>
          <w:szCs w:val="18"/>
        </w:rPr>
        <w:t xml:space="preserve">Aprobado </w:t>
      </w:r>
      <w:r w:rsidR="00572D86" w:rsidRPr="000D180D">
        <w:rPr>
          <w:rFonts w:ascii="Arial Narrow" w:hAnsi="Arial Narrow"/>
          <w:sz w:val="18"/>
          <w:szCs w:val="18"/>
        </w:rPr>
        <w:t xml:space="preserve">el Reporte 23 </w:t>
      </w:r>
      <w:r w:rsidRPr="000D180D">
        <w:rPr>
          <w:rFonts w:ascii="Arial Narrow" w:hAnsi="Arial Narrow"/>
          <w:sz w:val="18"/>
          <w:szCs w:val="18"/>
        </w:rPr>
        <w:t xml:space="preserve">por la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505-2002 del 31.05.2002.</w:t>
      </w:r>
      <w:r w:rsidR="00572D86" w:rsidRPr="000D180D">
        <w:rPr>
          <w:rFonts w:ascii="Arial Narrow" w:hAnsi="Arial Narrow"/>
          <w:sz w:val="18"/>
          <w:szCs w:val="18"/>
        </w:rPr>
        <w:t xml:space="preserve"> Posteriormente fue modificado el Reporte 23 (periodicidad mensual) e incorporado los Reportes 23-A y 23-B (periodicidad trimestral) cuya vigencia son a partir de la información de julio 2016.</w:t>
      </w:r>
      <w:r w:rsidR="00B72E61" w:rsidRPr="000D180D">
        <w:rPr>
          <w:rFonts w:ascii="Arial Narrow" w:hAnsi="Arial Narrow"/>
          <w:sz w:val="18"/>
          <w:szCs w:val="18"/>
        </w:rPr>
        <w:t xml:space="preserve"> Posteriormente, modificado las notas de los Reportes 23 y 23-A por la Resol. SBS N° 04345-2023 del 29.12.2023 </w:t>
      </w:r>
      <w:r w:rsidR="00B72E61" w:rsidRPr="000D180D">
        <w:rPr>
          <w:rFonts w:ascii="Arial Narrow" w:hAnsi="Arial Narrow"/>
          <w:sz w:val="18"/>
          <w:szCs w:val="18"/>
        </w:rPr>
        <w:lastRenderedPageBreak/>
        <w:t>vigente a partir de la información de julio 2025</w:t>
      </w:r>
      <w:r w:rsidR="009C374E" w:rsidRPr="000D180D">
        <w:rPr>
          <w:rFonts w:ascii="Arial Narrow" w:hAnsi="Arial Narrow"/>
          <w:sz w:val="18"/>
          <w:szCs w:val="18"/>
        </w:rPr>
        <w:t xml:space="preserve">, posteriormente se amplió su vigencia a </w:t>
      </w:r>
      <w:r w:rsidR="00C04EF9" w:rsidRPr="000D180D">
        <w:rPr>
          <w:rFonts w:ascii="Arial Narrow" w:hAnsi="Arial Narrow"/>
          <w:sz w:val="18"/>
          <w:szCs w:val="18"/>
        </w:rPr>
        <w:t>marzo</w:t>
      </w:r>
      <w:r w:rsidR="009C374E" w:rsidRPr="000D180D">
        <w:rPr>
          <w:rFonts w:ascii="Arial Narrow" w:hAnsi="Arial Narrow"/>
          <w:sz w:val="18"/>
          <w:szCs w:val="18"/>
        </w:rPr>
        <w:t xml:space="preserve"> de 2026 por la Resolución SBS N° 4347-2024 del 20.12.2024</w:t>
      </w:r>
      <w:r w:rsidR="00B72E61" w:rsidRPr="000D180D">
        <w:rPr>
          <w:rFonts w:ascii="Arial Narrow" w:hAnsi="Arial Narrow"/>
          <w:sz w:val="18"/>
          <w:szCs w:val="18"/>
        </w:rPr>
        <w:t xml:space="preserve">. </w:t>
      </w:r>
      <w:r w:rsidR="00C4591D">
        <w:rPr>
          <w:rFonts w:ascii="Arial Narrow" w:hAnsi="Arial Narrow"/>
          <w:sz w:val="18"/>
          <w:szCs w:val="18"/>
        </w:rPr>
        <w:t xml:space="preserve">Posteriormente modificado mediante las Resol. SBS </w:t>
      </w:r>
      <w:proofErr w:type="spellStart"/>
      <w:r w:rsidR="00C4591D">
        <w:rPr>
          <w:rFonts w:ascii="Arial Narrow" w:hAnsi="Arial Narrow"/>
          <w:sz w:val="18"/>
          <w:szCs w:val="18"/>
        </w:rPr>
        <w:t>N°</w:t>
      </w:r>
      <w:proofErr w:type="spellEnd"/>
      <w:r w:rsidR="00C4591D">
        <w:rPr>
          <w:rFonts w:ascii="Arial Narrow" w:hAnsi="Arial Narrow"/>
          <w:sz w:val="18"/>
          <w:szCs w:val="18"/>
        </w:rPr>
        <w:t xml:space="preserve"> 4345-2023 y 4347-2024, la cuales </w:t>
      </w:r>
      <w:proofErr w:type="gramStart"/>
      <w:r w:rsidR="00C4591D">
        <w:rPr>
          <w:rFonts w:ascii="Arial Narrow" w:hAnsi="Arial Narrow"/>
          <w:sz w:val="18"/>
          <w:szCs w:val="18"/>
        </w:rPr>
        <w:t>entran en vigencia</w:t>
      </w:r>
      <w:proofErr w:type="gramEnd"/>
      <w:r w:rsidR="00C4591D">
        <w:rPr>
          <w:rFonts w:ascii="Arial Narrow" w:hAnsi="Arial Narrow"/>
          <w:sz w:val="18"/>
          <w:szCs w:val="18"/>
        </w:rPr>
        <w:t xml:space="preserve"> a partir de marzo de 2026.</w:t>
      </w:r>
    </w:p>
    <w:p w14:paraId="3058D754" w14:textId="0B812B34" w:rsidR="00BB7163" w:rsidRPr="000D180D" w:rsidRDefault="00BB716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2</w:t>
      </w:r>
      <w:r w:rsidR="005A3F2C" w:rsidRPr="000D180D">
        <w:rPr>
          <w:rFonts w:ascii="Arial Narrow" w:hAnsi="Arial Narrow"/>
          <w:sz w:val="18"/>
          <w:szCs w:val="18"/>
          <w:vertAlign w:val="superscript"/>
        </w:rPr>
        <w:t>2</w:t>
      </w:r>
      <w:r w:rsidR="00844007" w:rsidRPr="000D180D">
        <w:rPr>
          <w:rFonts w:ascii="Arial Narrow" w:hAnsi="Arial Narrow"/>
          <w:sz w:val="18"/>
          <w:szCs w:val="18"/>
        </w:rPr>
        <w:t xml:space="preserve"> </w:t>
      </w:r>
      <w:proofErr w:type="gramStart"/>
      <w:r w:rsidR="00844007" w:rsidRPr="000D180D">
        <w:rPr>
          <w:rFonts w:ascii="Arial Narrow" w:hAnsi="Arial Narrow"/>
          <w:sz w:val="18"/>
          <w:szCs w:val="18"/>
        </w:rPr>
        <w:t>Reportes</w:t>
      </w:r>
      <w:proofErr w:type="gramEnd"/>
      <w:r w:rsidR="00844007" w:rsidRPr="000D180D">
        <w:rPr>
          <w:rFonts w:ascii="Arial Narrow" w:hAnsi="Arial Narrow"/>
          <w:sz w:val="18"/>
          <w:szCs w:val="18"/>
        </w:rPr>
        <w:t xml:space="preserve"> 24 y 24-B, Información de Reclamos Recibidos de los Usuarios/ Detalle de Otras Operaciones – Servicios o Productos y Otros Motivos de Reclamo, a</w:t>
      </w:r>
      <w:r w:rsidRPr="000D180D">
        <w:rPr>
          <w:rFonts w:ascii="Arial Narrow" w:hAnsi="Arial Narrow"/>
          <w:sz w:val="18"/>
          <w:szCs w:val="18"/>
        </w:rPr>
        <w:t>probado por la Circular SBS N° G-110-2003 del 21.02.2003.</w:t>
      </w:r>
      <w:r w:rsidR="002F7AD3" w:rsidRPr="000D180D">
        <w:rPr>
          <w:rFonts w:ascii="Arial Narrow" w:hAnsi="Arial Narrow"/>
          <w:sz w:val="18"/>
          <w:szCs w:val="18"/>
        </w:rPr>
        <w:t xml:space="preserve"> Posteriormente</w:t>
      </w:r>
      <w:r w:rsidR="00786252" w:rsidRPr="000D180D">
        <w:rPr>
          <w:rFonts w:ascii="Arial Narrow" w:hAnsi="Arial Narrow"/>
          <w:sz w:val="18"/>
          <w:szCs w:val="18"/>
        </w:rPr>
        <w:t>,</w:t>
      </w:r>
      <w:r w:rsidR="002F7AD3" w:rsidRPr="000D180D">
        <w:rPr>
          <w:rFonts w:ascii="Arial Narrow" w:hAnsi="Arial Narrow"/>
          <w:sz w:val="18"/>
          <w:szCs w:val="18"/>
        </w:rPr>
        <w:t xml:space="preserve"> mediante Circular SBS N° G-146-2009 se modifica</w:t>
      </w:r>
      <w:r w:rsidR="00602519" w:rsidRPr="000D180D">
        <w:rPr>
          <w:rFonts w:ascii="Arial Narrow" w:hAnsi="Arial Narrow"/>
          <w:sz w:val="18"/>
          <w:szCs w:val="18"/>
        </w:rPr>
        <w:t xml:space="preserve">n los </w:t>
      </w:r>
      <w:r w:rsidR="002F7AD3" w:rsidRPr="000D180D">
        <w:rPr>
          <w:rFonts w:ascii="Arial Narrow" w:hAnsi="Arial Narrow"/>
          <w:sz w:val="18"/>
          <w:szCs w:val="18"/>
        </w:rPr>
        <w:t xml:space="preserve">Reportes N° 24 </w:t>
      </w:r>
      <w:r w:rsidR="00602519" w:rsidRPr="000D180D">
        <w:rPr>
          <w:rFonts w:ascii="Arial Narrow" w:hAnsi="Arial Narrow"/>
          <w:sz w:val="18"/>
          <w:szCs w:val="18"/>
        </w:rPr>
        <w:t xml:space="preserve">y </w:t>
      </w:r>
      <w:r w:rsidR="002F7AD3" w:rsidRPr="000D180D">
        <w:rPr>
          <w:rFonts w:ascii="Arial Narrow" w:hAnsi="Arial Narrow"/>
          <w:sz w:val="18"/>
          <w:szCs w:val="18"/>
        </w:rPr>
        <w:t>24-B</w:t>
      </w:r>
      <w:r w:rsidR="00194B4E" w:rsidRPr="000D180D">
        <w:rPr>
          <w:rFonts w:ascii="Arial Narrow" w:hAnsi="Arial Narrow"/>
          <w:sz w:val="18"/>
          <w:szCs w:val="18"/>
        </w:rPr>
        <w:t>.</w:t>
      </w:r>
      <w:r w:rsidR="0036307E" w:rsidRPr="000D180D">
        <w:rPr>
          <w:rFonts w:ascii="Arial Narrow" w:hAnsi="Arial Narrow"/>
          <w:sz w:val="18"/>
          <w:szCs w:val="18"/>
        </w:rPr>
        <w:t xml:space="preserve"> </w:t>
      </w:r>
      <w:r w:rsidR="00602519" w:rsidRPr="000D180D">
        <w:rPr>
          <w:rFonts w:ascii="Arial Narrow" w:hAnsi="Arial Narrow"/>
          <w:sz w:val="18"/>
          <w:szCs w:val="18"/>
        </w:rPr>
        <w:t xml:space="preserve">Posteriormente, </w:t>
      </w:r>
      <w:proofErr w:type="gramStart"/>
      <w:r w:rsidR="00602519" w:rsidRPr="000D180D">
        <w:rPr>
          <w:rFonts w:ascii="Arial Narrow" w:hAnsi="Arial Narrow"/>
          <w:sz w:val="18"/>
          <w:szCs w:val="18"/>
        </w:rPr>
        <w:t>de acuerdo a</w:t>
      </w:r>
      <w:proofErr w:type="gramEnd"/>
      <w:r w:rsidR="00602519" w:rsidRPr="000D180D">
        <w:rPr>
          <w:rFonts w:ascii="Arial Narrow" w:hAnsi="Arial Narrow"/>
          <w:sz w:val="18"/>
          <w:szCs w:val="18"/>
        </w:rPr>
        <w:t xml:space="preserve"> la Circular N° G-184-2015 del 30.09.2015, a partir de la información del primer trimestre de 2016, dichos Reportes no forman parte del Manual de Contabilidad.</w:t>
      </w:r>
    </w:p>
    <w:p w14:paraId="5B498ECD" w14:textId="77777777" w:rsidR="00B340A5" w:rsidRPr="000D180D" w:rsidRDefault="00B340A5" w:rsidP="00496C65">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23</w:t>
      </w:r>
      <w:r w:rsidRPr="000D180D">
        <w:rPr>
          <w:rFonts w:ascii="Arial Narrow" w:hAnsi="Arial Narrow"/>
          <w:sz w:val="18"/>
          <w:szCs w:val="18"/>
        </w:rPr>
        <w:t xml:space="preserve"> </w:t>
      </w:r>
      <w:proofErr w:type="gramStart"/>
      <w:r w:rsidRPr="000D180D">
        <w:rPr>
          <w:rFonts w:ascii="Arial Narrow" w:hAnsi="Arial Narrow"/>
          <w:sz w:val="18"/>
          <w:szCs w:val="18"/>
        </w:rPr>
        <w:t>De</w:t>
      </w:r>
      <w:proofErr w:type="gramEnd"/>
      <w:r w:rsidRPr="000D180D">
        <w:rPr>
          <w:rFonts w:ascii="Arial Narrow" w:hAnsi="Arial Narrow"/>
          <w:sz w:val="18"/>
          <w:szCs w:val="18"/>
        </w:rPr>
        <w:t xml:space="preserve"> acuerdo a la Resolución SBS N° 1308-2013 del 15.02.2013 se aprueba un nuevo formato de periodicidad mensual, a partir de la información de junio 2013.</w:t>
      </w:r>
      <w:r w:rsidR="0001295B" w:rsidRPr="000D180D">
        <w:rPr>
          <w:rFonts w:ascii="Arial Narrow" w:hAnsi="Arial Narrow"/>
          <w:sz w:val="18"/>
          <w:szCs w:val="18"/>
        </w:rPr>
        <w:t xml:space="preserve"> Posteriormente modificada por la Resol. SBS N° 3178-2022 del 17.10.2022, </w:t>
      </w:r>
      <w:r w:rsidR="004E794E" w:rsidRPr="000D180D">
        <w:rPr>
          <w:rFonts w:ascii="Arial Narrow" w:hAnsi="Arial Narrow"/>
          <w:sz w:val="18"/>
          <w:szCs w:val="18"/>
        </w:rPr>
        <w:t>se otorga un plazo de adecuación hasta el 30 de junio de 2023</w:t>
      </w:r>
      <w:r w:rsidR="0001295B" w:rsidRPr="000D180D">
        <w:rPr>
          <w:rFonts w:ascii="Arial Narrow" w:hAnsi="Arial Narrow"/>
          <w:sz w:val="18"/>
          <w:szCs w:val="18"/>
        </w:rPr>
        <w:t>.</w:t>
      </w:r>
    </w:p>
    <w:p w14:paraId="2FF82DC8" w14:textId="77777777" w:rsidR="00292076" w:rsidRPr="000D180D" w:rsidRDefault="005D2F23" w:rsidP="00292076">
      <w:pPr>
        <w:pStyle w:val="TableParagraph"/>
        <w:shd w:val="clear" w:color="auto" w:fill="FFFFFF"/>
        <w:spacing w:line="234" w:lineRule="exact"/>
        <w:jc w:val="both"/>
        <w:rPr>
          <w:sz w:val="20"/>
          <w:szCs w:val="20"/>
        </w:rPr>
      </w:pPr>
      <w:r w:rsidRPr="000D180D">
        <w:rPr>
          <w:sz w:val="18"/>
          <w:szCs w:val="18"/>
          <w:vertAlign w:val="superscript"/>
        </w:rPr>
        <w:t>23.</w:t>
      </w:r>
      <w:r w:rsidR="00C21486" w:rsidRPr="000D180D">
        <w:rPr>
          <w:sz w:val="18"/>
          <w:szCs w:val="18"/>
          <w:vertAlign w:val="superscript"/>
        </w:rPr>
        <w:t>1</w:t>
      </w:r>
      <w:r w:rsidRPr="000D180D">
        <w:rPr>
          <w:sz w:val="18"/>
          <w:szCs w:val="18"/>
        </w:rPr>
        <w:t xml:space="preserve"> </w:t>
      </w:r>
      <w:proofErr w:type="gramStart"/>
      <w:r w:rsidRPr="000D180D">
        <w:rPr>
          <w:sz w:val="18"/>
          <w:szCs w:val="18"/>
        </w:rPr>
        <w:t>De acuerdo a</w:t>
      </w:r>
      <w:proofErr w:type="gramEnd"/>
      <w:r w:rsidRPr="000D180D">
        <w:rPr>
          <w:sz w:val="18"/>
          <w:szCs w:val="18"/>
        </w:rPr>
        <w:t xml:space="preserve"> la Resolución SBS N° 1308-2013 del 15.02.2013 se </w:t>
      </w:r>
      <w:r w:rsidR="00805E35" w:rsidRPr="000D180D">
        <w:rPr>
          <w:sz w:val="18"/>
          <w:szCs w:val="18"/>
        </w:rPr>
        <w:t>aprueba la incorporación de</w:t>
      </w:r>
      <w:r w:rsidRPr="000D180D">
        <w:rPr>
          <w:sz w:val="18"/>
          <w:szCs w:val="18"/>
        </w:rPr>
        <w:t xml:space="preserve"> un nuevo formato de periodicidad trimestral, a partir de la información de junio 2013.</w:t>
      </w:r>
      <w:r w:rsidR="00292076" w:rsidRPr="000D180D">
        <w:rPr>
          <w:sz w:val="18"/>
          <w:szCs w:val="18"/>
        </w:rPr>
        <w:t xml:space="preserve"> Posteriormente modificada por la Resol. SBS</w:t>
      </w:r>
      <w:r w:rsidR="00292076" w:rsidRPr="000D180D">
        <w:rPr>
          <w:rFonts w:cs="Segoe UI"/>
          <w:b/>
          <w:bCs/>
          <w:color w:val="000000"/>
          <w:sz w:val="20"/>
          <w:szCs w:val="20"/>
          <w:shd w:val="clear" w:color="auto" w:fill="FFFFFF"/>
        </w:rPr>
        <w:t xml:space="preserve"> </w:t>
      </w:r>
      <w:r w:rsidR="00292076" w:rsidRPr="000D180D">
        <w:rPr>
          <w:rFonts w:cs="Segoe UI"/>
          <w:color w:val="000000"/>
          <w:sz w:val="18"/>
          <w:szCs w:val="18"/>
          <w:shd w:val="clear" w:color="auto" w:fill="FFFFFF"/>
        </w:rPr>
        <w:t>N° 03986-2024</w:t>
      </w:r>
      <w:r w:rsidR="00292076" w:rsidRPr="000D180D">
        <w:rPr>
          <w:sz w:val="18"/>
          <w:szCs w:val="18"/>
        </w:rPr>
        <w:t xml:space="preserve"> del 25.11.2024, vigente a partir de la información correspondiente al segundo trimestre del 2025.</w:t>
      </w:r>
    </w:p>
    <w:p w14:paraId="4B3375B4" w14:textId="77777777" w:rsidR="00611C66" w:rsidRPr="000D180D" w:rsidRDefault="00BB7163" w:rsidP="00496C65">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2</w:t>
      </w:r>
      <w:r w:rsidR="005A3F2C" w:rsidRPr="000D180D">
        <w:rPr>
          <w:rFonts w:ascii="Arial Narrow" w:hAnsi="Arial Narrow"/>
          <w:sz w:val="18"/>
          <w:szCs w:val="18"/>
          <w:vertAlign w:val="superscript"/>
        </w:rPr>
        <w:t>4</w:t>
      </w:r>
      <w:r w:rsidRPr="000D180D">
        <w:rPr>
          <w:rFonts w:ascii="Arial Narrow" w:hAnsi="Arial Narrow"/>
          <w:sz w:val="18"/>
          <w:szCs w:val="18"/>
        </w:rPr>
        <w:t xml:space="preserve">Aprobado por la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1025-2005 del 12.07.2005.</w:t>
      </w:r>
      <w:r w:rsidR="00611C66" w:rsidRPr="000D180D">
        <w:rPr>
          <w:rFonts w:ascii="Arial Narrow" w:hAnsi="Arial Narrow"/>
          <w:sz w:val="18"/>
          <w:szCs w:val="18"/>
        </w:rPr>
        <w:t xml:space="preserve"> Posteriormente, modificado por </w:t>
      </w:r>
      <w:smartTag w:uri="urn:schemas-microsoft-com:office:smarttags" w:element="PersonName">
        <w:smartTagPr>
          <w:attr w:name="ProductID" w:val="la Resoluci￳n SBS"/>
        </w:smartTagPr>
        <w:r w:rsidR="00611C66" w:rsidRPr="000D180D">
          <w:rPr>
            <w:rFonts w:ascii="Arial Narrow" w:hAnsi="Arial Narrow"/>
            <w:sz w:val="18"/>
            <w:szCs w:val="18"/>
          </w:rPr>
          <w:t>la Resolución SBS</w:t>
        </w:r>
      </w:smartTag>
      <w:r w:rsidR="00611C66" w:rsidRPr="000D180D">
        <w:rPr>
          <w:rFonts w:ascii="Arial Narrow" w:hAnsi="Arial Narrow"/>
          <w:sz w:val="18"/>
          <w:szCs w:val="18"/>
        </w:rPr>
        <w:t xml:space="preserve"> N° 863-2006 del 03.07.2006.</w:t>
      </w:r>
    </w:p>
    <w:p w14:paraId="103763F8" w14:textId="0E6D4FCF" w:rsidR="00BB7163" w:rsidRPr="000D180D" w:rsidRDefault="005A3F2C" w:rsidP="008F031A">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25</w:t>
      </w:r>
      <w:r w:rsidR="00BB7163" w:rsidRPr="000D180D">
        <w:rPr>
          <w:rFonts w:ascii="Arial Narrow" w:hAnsi="Arial Narrow"/>
          <w:sz w:val="18"/>
          <w:szCs w:val="18"/>
        </w:rPr>
        <w:t xml:space="preserve">Aprobado por </w:t>
      </w:r>
      <w:smartTag w:uri="urn:schemas-microsoft-com:office:smarttags" w:element="PersonName">
        <w:smartTagPr>
          <w:attr w:name="ProductID" w:val="la Resoluci￳n SBS"/>
        </w:smartTagPr>
        <w:r w:rsidR="00BB7163" w:rsidRPr="000D180D">
          <w:rPr>
            <w:rFonts w:ascii="Arial Narrow" w:hAnsi="Arial Narrow"/>
            <w:sz w:val="18"/>
            <w:szCs w:val="18"/>
          </w:rPr>
          <w:t>la Resolución SBS</w:t>
        </w:r>
      </w:smartTag>
      <w:r w:rsidR="00BB7163" w:rsidRPr="000D180D">
        <w:rPr>
          <w:rFonts w:ascii="Arial Narrow" w:hAnsi="Arial Narrow"/>
          <w:sz w:val="18"/>
          <w:szCs w:val="18"/>
        </w:rPr>
        <w:t xml:space="preserve"> </w:t>
      </w:r>
      <w:proofErr w:type="spellStart"/>
      <w:r w:rsidR="00BB7163" w:rsidRPr="000D180D">
        <w:rPr>
          <w:rFonts w:ascii="Arial Narrow" w:hAnsi="Arial Narrow"/>
          <w:sz w:val="18"/>
          <w:szCs w:val="18"/>
        </w:rPr>
        <w:t>Nº</w:t>
      </w:r>
      <w:proofErr w:type="spellEnd"/>
      <w:r w:rsidR="00BB7163" w:rsidRPr="000D180D">
        <w:rPr>
          <w:rFonts w:ascii="Arial Narrow" w:hAnsi="Arial Narrow"/>
          <w:sz w:val="18"/>
          <w:szCs w:val="18"/>
        </w:rPr>
        <w:t xml:space="preserve"> 1291-2005 del 19.08.2005.</w:t>
      </w:r>
      <w:r w:rsidR="0051389B" w:rsidRPr="000D180D">
        <w:rPr>
          <w:rFonts w:ascii="Arial Narrow" w:hAnsi="Arial Narrow"/>
          <w:sz w:val="18"/>
          <w:szCs w:val="18"/>
        </w:rPr>
        <w:t xml:space="preserve"> Posteriormente, modificado por </w:t>
      </w:r>
      <w:smartTag w:uri="urn:schemas-microsoft-com:office:smarttags" w:element="PersonName">
        <w:smartTagPr>
          <w:attr w:name="ProductID" w:val="la Resoluci￳n SBS"/>
        </w:smartTagPr>
        <w:r w:rsidR="0051389B" w:rsidRPr="000D180D">
          <w:rPr>
            <w:rFonts w:ascii="Arial Narrow" w:hAnsi="Arial Narrow"/>
            <w:sz w:val="18"/>
            <w:szCs w:val="18"/>
          </w:rPr>
          <w:t>la Resolución SBS</w:t>
        </w:r>
      </w:smartTag>
      <w:r w:rsidR="0051389B" w:rsidRPr="000D180D">
        <w:rPr>
          <w:rFonts w:ascii="Arial Narrow" w:hAnsi="Arial Narrow"/>
          <w:sz w:val="18"/>
          <w:szCs w:val="18"/>
        </w:rPr>
        <w:t xml:space="preserve"> N° 762-2006 del 16.06.2006.</w:t>
      </w:r>
      <w:r w:rsidR="0048238B" w:rsidRPr="000D180D">
        <w:rPr>
          <w:rFonts w:ascii="Arial Narrow" w:hAnsi="Arial Narrow"/>
          <w:sz w:val="18"/>
          <w:szCs w:val="18"/>
        </w:rPr>
        <w:t xml:space="preserve"> Posteriormente</w:t>
      </w:r>
      <w:r w:rsidR="00786252" w:rsidRPr="000D180D">
        <w:rPr>
          <w:rFonts w:ascii="Arial Narrow" w:hAnsi="Arial Narrow"/>
          <w:sz w:val="18"/>
          <w:szCs w:val="18"/>
        </w:rPr>
        <w:t xml:space="preserve">, </w:t>
      </w:r>
      <w:r w:rsidR="00C6256C" w:rsidRPr="000D180D">
        <w:rPr>
          <w:rFonts w:ascii="Arial Narrow" w:hAnsi="Arial Narrow"/>
          <w:sz w:val="18"/>
          <w:szCs w:val="18"/>
        </w:rPr>
        <w:t>la</w:t>
      </w:r>
      <w:r w:rsidR="0048238B" w:rsidRPr="000D180D">
        <w:rPr>
          <w:rFonts w:ascii="Arial Narrow" w:hAnsi="Arial Narrow"/>
          <w:sz w:val="18"/>
          <w:szCs w:val="18"/>
        </w:rPr>
        <w:t xml:space="preserve"> </w:t>
      </w:r>
      <w:r w:rsidR="00496C65" w:rsidRPr="000D180D">
        <w:rPr>
          <w:rFonts w:ascii="Arial Narrow" w:hAnsi="Arial Narrow"/>
          <w:sz w:val="18"/>
          <w:szCs w:val="18"/>
        </w:rPr>
        <w:t>denominación sustitui</w:t>
      </w:r>
      <w:r w:rsidR="00911E94" w:rsidRPr="000D180D">
        <w:rPr>
          <w:rFonts w:ascii="Arial Narrow" w:hAnsi="Arial Narrow"/>
          <w:sz w:val="18"/>
          <w:szCs w:val="18"/>
        </w:rPr>
        <w:t>da</w:t>
      </w:r>
      <w:r w:rsidR="00496C65" w:rsidRPr="000D180D">
        <w:rPr>
          <w:rFonts w:ascii="Arial Narrow" w:hAnsi="Arial Narrow"/>
          <w:sz w:val="18"/>
          <w:szCs w:val="18"/>
        </w:rPr>
        <w:t xml:space="preserve"> por la Resolución SBS </w:t>
      </w:r>
      <w:proofErr w:type="spellStart"/>
      <w:r w:rsidR="00496C65" w:rsidRPr="000D180D">
        <w:rPr>
          <w:rFonts w:ascii="Arial Narrow" w:hAnsi="Arial Narrow"/>
          <w:sz w:val="18"/>
          <w:szCs w:val="18"/>
        </w:rPr>
        <w:t>Nº</w:t>
      </w:r>
      <w:proofErr w:type="spellEnd"/>
      <w:r w:rsidR="00496C65" w:rsidRPr="000D180D">
        <w:rPr>
          <w:rFonts w:ascii="Arial Narrow" w:hAnsi="Arial Narrow"/>
          <w:sz w:val="18"/>
          <w:szCs w:val="18"/>
        </w:rPr>
        <w:t xml:space="preserve"> 9786-2009 del 22.07.2009, debido a la adecuación al nuevo Reglamento de Clasificación y Evaluación del Deudor y la Exigencia de Provisiones vigente a partir de julio 2010. </w:t>
      </w:r>
      <w:r w:rsidR="009B37F7" w:rsidRPr="009B37F7">
        <w:rPr>
          <w:rFonts w:ascii="Arial Narrow" w:hAnsi="Arial Narrow"/>
          <w:sz w:val="18"/>
          <w:szCs w:val="18"/>
        </w:rPr>
        <w:t>Posteriormente se aprobó un nuevo Reporte “</w:t>
      </w:r>
      <w:r w:rsidR="009B37F7" w:rsidRPr="009B37F7">
        <w:rPr>
          <w:rFonts w:ascii="Arial Narrow" w:hAnsi="Arial Narrow"/>
          <w:sz w:val="18"/>
          <w:szCs w:val="18"/>
          <w:lang w:val="es-PE"/>
        </w:rPr>
        <w:t xml:space="preserve">Información </w:t>
      </w:r>
      <w:r w:rsidR="009B37F7">
        <w:rPr>
          <w:rFonts w:ascii="Arial Narrow" w:hAnsi="Arial Narrow"/>
          <w:sz w:val="18"/>
          <w:szCs w:val="18"/>
          <w:lang w:val="es-PE"/>
        </w:rPr>
        <w:t>financiera de deudores no minoristas</w:t>
      </w:r>
      <w:r w:rsidR="009B37F7" w:rsidRPr="009B37F7">
        <w:rPr>
          <w:rFonts w:ascii="Arial Narrow" w:hAnsi="Arial Narrow"/>
          <w:sz w:val="18"/>
          <w:szCs w:val="18"/>
        </w:rPr>
        <w:t xml:space="preserve">” mediante la Resolución SBS </w:t>
      </w:r>
      <w:proofErr w:type="spellStart"/>
      <w:r w:rsidR="009B37F7" w:rsidRPr="009B37F7">
        <w:rPr>
          <w:rFonts w:ascii="Arial Narrow" w:hAnsi="Arial Narrow"/>
          <w:sz w:val="18"/>
          <w:szCs w:val="18"/>
        </w:rPr>
        <w:t>N°</w:t>
      </w:r>
      <w:proofErr w:type="spellEnd"/>
      <w:r w:rsidR="009B37F7" w:rsidRPr="009B37F7">
        <w:rPr>
          <w:rFonts w:ascii="Arial Narrow" w:hAnsi="Arial Narrow"/>
          <w:sz w:val="18"/>
          <w:szCs w:val="18"/>
        </w:rPr>
        <w:t xml:space="preserve"> </w:t>
      </w:r>
      <w:r w:rsidR="00176EF2">
        <w:rPr>
          <w:rFonts w:ascii="Arial Narrow" w:hAnsi="Arial Narrow"/>
          <w:sz w:val="18"/>
          <w:szCs w:val="18"/>
        </w:rPr>
        <w:t>3716</w:t>
      </w:r>
      <w:r w:rsidR="009B37F7" w:rsidRPr="009B37F7">
        <w:rPr>
          <w:rFonts w:ascii="Arial Narrow" w:hAnsi="Arial Narrow"/>
          <w:sz w:val="18"/>
          <w:szCs w:val="18"/>
        </w:rPr>
        <w:t xml:space="preserve">-2025 de periodicidad </w:t>
      </w:r>
      <w:r w:rsidR="00057440" w:rsidRPr="00331D99">
        <w:rPr>
          <w:rFonts w:ascii="Arial Narrow" w:hAnsi="Arial Narrow"/>
          <w:sz w:val="18"/>
          <w:szCs w:val="18"/>
        </w:rPr>
        <w:t>trimestral</w:t>
      </w:r>
      <w:r w:rsidR="009B37F7" w:rsidRPr="009B37F7">
        <w:rPr>
          <w:rFonts w:ascii="Arial Narrow" w:hAnsi="Arial Narrow"/>
          <w:sz w:val="18"/>
          <w:szCs w:val="18"/>
        </w:rPr>
        <w:t xml:space="preserve"> publicada el 1</w:t>
      </w:r>
      <w:r w:rsidR="00057440">
        <w:rPr>
          <w:rFonts w:ascii="Arial Narrow" w:hAnsi="Arial Narrow"/>
          <w:sz w:val="18"/>
          <w:szCs w:val="18"/>
        </w:rPr>
        <w:t>7.10</w:t>
      </w:r>
      <w:r w:rsidR="009B37F7" w:rsidRPr="009B37F7">
        <w:rPr>
          <w:rFonts w:ascii="Arial Narrow" w:hAnsi="Arial Narrow"/>
          <w:sz w:val="18"/>
          <w:szCs w:val="18"/>
        </w:rPr>
        <w:t xml:space="preserve">.2025 vigente a partir de </w:t>
      </w:r>
      <w:r w:rsidR="00595C70">
        <w:rPr>
          <w:rFonts w:ascii="Arial Narrow" w:hAnsi="Arial Narrow"/>
          <w:sz w:val="18"/>
          <w:szCs w:val="18"/>
        </w:rPr>
        <w:t>setiembre 2026</w:t>
      </w:r>
      <w:r w:rsidR="00772F09">
        <w:rPr>
          <w:rFonts w:ascii="Arial Narrow" w:hAnsi="Arial Narrow"/>
          <w:sz w:val="18"/>
          <w:szCs w:val="18"/>
        </w:rPr>
        <w:t>,</w:t>
      </w:r>
      <w:r w:rsidR="009B37F7" w:rsidRPr="009B37F7">
        <w:rPr>
          <w:rFonts w:ascii="Arial Narrow" w:hAnsi="Arial Narrow"/>
          <w:sz w:val="18"/>
          <w:szCs w:val="18"/>
        </w:rPr>
        <w:t xml:space="preserve"> dejando sin efecto al Reporte “</w:t>
      </w:r>
      <w:r w:rsidR="008F031A" w:rsidRPr="008F031A">
        <w:rPr>
          <w:rFonts w:ascii="Arial Narrow" w:hAnsi="Arial Narrow"/>
          <w:sz w:val="18"/>
          <w:szCs w:val="18"/>
          <w:lang w:val="es-PE"/>
        </w:rPr>
        <w:t>Información de Estados</w:t>
      </w:r>
      <w:r w:rsidR="008F031A">
        <w:rPr>
          <w:rFonts w:ascii="Arial Narrow" w:hAnsi="Arial Narrow"/>
          <w:sz w:val="18"/>
          <w:szCs w:val="18"/>
          <w:lang w:val="es-PE"/>
        </w:rPr>
        <w:t xml:space="preserve"> </w:t>
      </w:r>
      <w:r w:rsidR="008F031A" w:rsidRPr="008F031A">
        <w:rPr>
          <w:rFonts w:ascii="Arial Narrow" w:hAnsi="Arial Narrow"/>
          <w:sz w:val="18"/>
          <w:szCs w:val="18"/>
          <w:lang w:val="es-PE"/>
        </w:rPr>
        <w:t>Financieros de Deudores Comerciales</w:t>
      </w:r>
      <w:r w:rsidR="008F031A">
        <w:rPr>
          <w:rFonts w:ascii="Arial Narrow" w:hAnsi="Arial Narrow"/>
          <w:sz w:val="18"/>
          <w:szCs w:val="18"/>
          <w:lang w:val="es-PE"/>
        </w:rPr>
        <w:t>”</w:t>
      </w:r>
    </w:p>
    <w:p w14:paraId="3802D1F3" w14:textId="42BF4F6F" w:rsidR="006D41A4" w:rsidRPr="000D180D" w:rsidRDefault="006D41A4" w:rsidP="006D41A4">
      <w:pPr>
        <w:tabs>
          <w:tab w:val="left" w:pos="7685"/>
        </w:tabs>
        <w:spacing w:before="40"/>
        <w:rPr>
          <w:rFonts w:ascii="Arial Narrow" w:hAnsi="Arial Narrow"/>
          <w:sz w:val="18"/>
          <w:szCs w:val="18"/>
        </w:rPr>
      </w:pPr>
      <w:r w:rsidRPr="000D180D">
        <w:rPr>
          <w:rFonts w:ascii="Arial Narrow" w:hAnsi="Arial Narrow"/>
          <w:sz w:val="18"/>
          <w:szCs w:val="18"/>
          <w:vertAlign w:val="superscript"/>
        </w:rPr>
        <w:t>2</w:t>
      </w:r>
      <w:r w:rsidR="005A3F2C" w:rsidRPr="000D180D">
        <w:rPr>
          <w:rFonts w:ascii="Arial Narrow" w:hAnsi="Arial Narrow"/>
          <w:sz w:val="18"/>
          <w:szCs w:val="18"/>
          <w:vertAlign w:val="superscript"/>
        </w:rPr>
        <w:t>6</w:t>
      </w:r>
      <w:r w:rsidRPr="000D180D">
        <w:rPr>
          <w:rFonts w:ascii="Arial Narrow" w:hAnsi="Arial Narrow"/>
          <w:sz w:val="18"/>
          <w:szCs w:val="18"/>
        </w:rPr>
        <w:t xml:space="preserve">Aprobado por </w:t>
      </w:r>
      <w:smartTag w:uri="urn:schemas-microsoft-com:office:smarttags" w:element="PersonName">
        <w:smartTagPr>
          <w:attr w:name="ProductID" w:val="la Resoluci￳n SBS"/>
        </w:smartTagPr>
        <w:r w:rsidRPr="000D180D">
          <w:rPr>
            <w:rFonts w:ascii="Arial Narrow" w:hAnsi="Arial Narrow"/>
            <w:sz w:val="18"/>
            <w:szCs w:val="18"/>
          </w:rPr>
          <w:t>la Resolución SBS</w:t>
        </w:r>
      </w:smartTag>
      <w:r w:rsidRPr="000D180D">
        <w:rPr>
          <w:rFonts w:ascii="Arial Narrow" w:hAnsi="Arial Narrow"/>
          <w:sz w:val="18"/>
          <w:szCs w:val="18"/>
        </w:rPr>
        <w:t xml:space="preserve">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1270-2006 del 29.09.2006. </w:t>
      </w:r>
      <w:r w:rsidR="00E409DC" w:rsidRPr="00E409DC">
        <w:rPr>
          <w:rFonts w:ascii="Arial Narrow" w:hAnsi="Arial Narrow"/>
          <w:sz w:val="18"/>
          <w:szCs w:val="18"/>
        </w:rPr>
        <w:t>Posteriormente se aprobó un nuevo Reporte</w:t>
      </w:r>
      <w:r w:rsidR="00E409DC">
        <w:rPr>
          <w:rFonts w:ascii="Arial Narrow" w:hAnsi="Arial Narrow"/>
          <w:sz w:val="18"/>
          <w:szCs w:val="18"/>
        </w:rPr>
        <w:t xml:space="preserve"> 29</w:t>
      </w:r>
      <w:r w:rsidR="00E409DC" w:rsidRPr="00E409DC">
        <w:rPr>
          <w:rFonts w:ascii="Arial Narrow" w:hAnsi="Arial Narrow"/>
          <w:sz w:val="18"/>
          <w:szCs w:val="18"/>
        </w:rPr>
        <w:t xml:space="preserve"> “</w:t>
      </w:r>
      <w:r w:rsidR="00E409DC">
        <w:rPr>
          <w:rFonts w:ascii="Arial Narrow" w:hAnsi="Arial Narrow"/>
          <w:sz w:val="18"/>
          <w:szCs w:val="18"/>
        </w:rPr>
        <w:t>Reporte de Grupos Económicos (RGE)</w:t>
      </w:r>
      <w:r w:rsidR="00E409DC" w:rsidRPr="00E409DC">
        <w:rPr>
          <w:rFonts w:ascii="Arial Narrow" w:hAnsi="Arial Narrow"/>
          <w:sz w:val="18"/>
          <w:szCs w:val="18"/>
        </w:rPr>
        <w:t xml:space="preserve">” mediante la Resolución SBS </w:t>
      </w:r>
      <w:proofErr w:type="spellStart"/>
      <w:r w:rsidR="00E409DC" w:rsidRPr="00E409DC">
        <w:rPr>
          <w:rFonts w:ascii="Arial Narrow" w:hAnsi="Arial Narrow"/>
          <w:sz w:val="18"/>
          <w:szCs w:val="18"/>
        </w:rPr>
        <w:t>N°</w:t>
      </w:r>
      <w:proofErr w:type="spellEnd"/>
      <w:r w:rsidR="00E409DC" w:rsidRPr="00E409DC">
        <w:rPr>
          <w:rFonts w:ascii="Arial Narrow" w:hAnsi="Arial Narrow"/>
          <w:sz w:val="18"/>
          <w:szCs w:val="18"/>
        </w:rPr>
        <w:t xml:space="preserve"> </w:t>
      </w:r>
      <w:r w:rsidR="00E409DC">
        <w:rPr>
          <w:rFonts w:ascii="Arial Narrow" w:hAnsi="Arial Narrow"/>
          <w:sz w:val="18"/>
          <w:szCs w:val="18"/>
        </w:rPr>
        <w:t>2685-2025</w:t>
      </w:r>
      <w:r w:rsidR="00E409DC" w:rsidRPr="00E409DC">
        <w:rPr>
          <w:rFonts w:ascii="Arial Narrow" w:hAnsi="Arial Narrow"/>
          <w:sz w:val="18"/>
          <w:szCs w:val="18"/>
        </w:rPr>
        <w:t xml:space="preserve"> de periodicidad trimestral publicada el </w:t>
      </w:r>
      <w:r w:rsidR="00E409DC">
        <w:rPr>
          <w:rFonts w:ascii="Arial Narrow" w:hAnsi="Arial Narrow"/>
          <w:sz w:val="18"/>
          <w:szCs w:val="18"/>
        </w:rPr>
        <w:t>05.08.</w:t>
      </w:r>
      <w:r w:rsidR="00E409DC" w:rsidRPr="00E409DC">
        <w:rPr>
          <w:rFonts w:ascii="Arial Narrow" w:hAnsi="Arial Narrow"/>
          <w:sz w:val="18"/>
          <w:szCs w:val="18"/>
        </w:rPr>
        <w:t>2025</w:t>
      </w:r>
      <w:r w:rsidR="00E409DC">
        <w:rPr>
          <w:rFonts w:ascii="Arial Narrow" w:hAnsi="Arial Narrow"/>
          <w:sz w:val="18"/>
          <w:szCs w:val="18"/>
        </w:rPr>
        <w:t xml:space="preserve">, el cual </w:t>
      </w:r>
      <w:proofErr w:type="gramStart"/>
      <w:r w:rsidR="00E409DC">
        <w:rPr>
          <w:rFonts w:ascii="Arial Narrow" w:hAnsi="Arial Narrow"/>
          <w:sz w:val="18"/>
          <w:szCs w:val="18"/>
        </w:rPr>
        <w:t>entra en vigencia</w:t>
      </w:r>
      <w:proofErr w:type="gramEnd"/>
      <w:r w:rsidR="00E409DC">
        <w:rPr>
          <w:rFonts w:ascii="Arial Narrow" w:hAnsi="Arial Narrow"/>
          <w:sz w:val="18"/>
          <w:szCs w:val="18"/>
        </w:rPr>
        <w:t xml:space="preserve"> para la información correspondiente de marzo 2026</w:t>
      </w:r>
      <w:r w:rsidR="00E409DC" w:rsidRPr="00E409DC">
        <w:rPr>
          <w:rFonts w:ascii="Arial Narrow" w:hAnsi="Arial Narrow"/>
          <w:sz w:val="18"/>
          <w:szCs w:val="18"/>
        </w:rPr>
        <w:t>, dejando sin efecto al Reporte “</w:t>
      </w:r>
      <w:r w:rsidR="00E409DC">
        <w:rPr>
          <w:rFonts w:ascii="Arial Narrow" w:hAnsi="Arial Narrow"/>
          <w:sz w:val="18"/>
          <w:szCs w:val="18"/>
          <w:lang w:val="es-PE"/>
        </w:rPr>
        <w:t>Reporte de Grupos Económicos Deudores (RGE)</w:t>
      </w:r>
      <w:r w:rsidR="00E409DC" w:rsidRPr="00E409DC">
        <w:rPr>
          <w:rFonts w:ascii="Arial Narrow" w:hAnsi="Arial Narrow"/>
          <w:sz w:val="18"/>
          <w:szCs w:val="18"/>
          <w:lang w:val="es-PE"/>
        </w:rPr>
        <w:t>”</w:t>
      </w:r>
      <w:r w:rsidR="00E409DC" w:rsidRPr="00E409DC">
        <w:rPr>
          <w:rFonts w:ascii="Arial Narrow" w:hAnsi="Arial Narrow"/>
          <w:sz w:val="18"/>
          <w:szCs w:val="18"/>
        </w:rPr>
        <w:t>.</w:t>
      </w:r>
    </w:p>
    <w:p w14:paraId="5F3D1B3C" w14:textId="1229352B" w:rsidR="00452FEB" w:rsidRPr="000D180D" w:rsidRDefault="004C5C90" w:rsidP="00F6264C">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27</w:t>
      </w:r>
      <w:r w:rsidRPr="000D180D">
        <w:rPr>
          <w:rFonts w:ascii="Arial Narrow" w:hAnsi="Arial Narrow"/>
          <w:sz w:val="18"/>
          <w:szCs w:val="18"/>
        </w:rPr>
        <w:t xml:space="preserve">Aprobado por la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1314-2006 del 10.10.2006.</w:t>
      </w:r>
      <w:r w:rsidR="00126412" w:rsidRPr="000D180D">
        <w:rPr>
          <w:rFonts w:ascii="Arial Narrow" w:hAnsi="Arial Narrow"/>
          <w:sz w:val="18"/>
          <w:szCs w:val="18"/>
        </w:rPr>
        <w:t xml:space="preserve"> </w:t>
      </w:r>
      <w:r w:rsidR="007C559A" w:rsidRPr="000D180D">
        <w:rPr>
          <w:rFonts w:ascii="Arial Narrow" w:hAnsi="Arial Narrow"/>
          <w:sz w:val="18"/>
          <w:szCs w:val="18"/>
        </w:rPr>
        <w:t xml:space="preserve">Posteriormente </w:t>
      </w:r>
      <w:r w:rsidR="00126412" w:rsidRPr="000D180D">
        <w:rPr>
          <w:rFonts w:ascii="Arial Narrow" w:hAnsi="Arial Narrow"/>
          <w:sz w:val="18"/>
          <w:szCs w:val="18"/>
        </w:rPr>
        <w:t>sustituido el formato y la denominación del Reporte</w:t>
      </w:r>
      <w:r w:rsidR="007C559A" w:rsidRPr="000D180D">
        <w:rPr>
          <w:rFonts w:ascii="Arial Narrow" w:hAnsi="Arial Narrow"/>
          <w:sz w:val="18"/>
          <w:szCs w:val="18"/>
        </w:rPr>
        <w:t xml:space="preserve"> por la Resolución SBS N° 4798-2015 del 21.08.2015.</w:t>
      </w:r>
      <w:r w:rsidR="00EE4354" w:rsidRPr="000D180D">
        <w:rPr>
          <w:rFonts w:ascii="Arial Narrow" w:hAnsi="Arial Narrow"/>
          <w:sz w:val="18"/>
          <w:szCs w:val="18"/>
        </w:rPr>
        <w:t xml:space="preserve"> Posteriormente sustituido el formato por la Resol. SBS N° 4279-2018 del 31.10.2018, vigente a partir del último trimestre del 2018.</w:t>
      </w:r>
      <w:r w:rsidR="00F718A0" w:rsidRPr="000D180D">
        <w:rPr>
          <w:rFonts w:ascii="Arial Narrow" w:hAnsi="Arial Narrow"/>
          <w:sz w:val="18"/>
          <w:szCs w:val="18"/>
        </w:rPr>
        <w:t xml:space="preserve"> </w:t>
      </w:r>
      <w:r w:rsidR="001355DB" w:rsidRPr="001355DB">
        <w:rPr>
          <w:rFonts w:ascii="Arial Narrow" w:hAnsi="Arial Narrow"/>
          <w:sz w:val="18"/>
          <w:szCs w:val="18"/>
        </w:rPr>
        <w:t>Modificado posteriormente por la Resol. SBS 1661-2025 del 08.05.2025</w:t>
      </w:r>
      <w:r w:rsidR="001355DB">
        <w:rPr>
          <w:rFonts w:ascii="Arial Narrow" w:hAnsi="Arial Narrow"/>
          <w:sz w:val="18"/>
          <w:szCs w:val="18"/>
        </w:rPr>
        <w:t>.</w:t>
      </w:r>
    </w:p>
    <w:p w14:paraId="464AC355" w14:textId="77777777" w:rsidR="00452FEB" w:rsidRPr="000D180D" w:rsidRDefault="00452FEB" w:rsidP="001805B4">
      <w:pPr>
        <w:jc w:val="both"/>
        <w:rPr>
          <w:rFonts w:ascii="Arial Narrow" w:hAnsi="Arial Narrow"/>
          <w:sz w:val="18"/>
          <w:szCs w:val="18"/>
        </w:rPr>
      </w:pPr>
      <w:r w:rsidRPr="000D180D">
        <w:rPr>
          <w:rFonts w:ascii="Arial Narrow" w:hAnsi="Arial Narrow"/>
          <w:sz w:val="18"/>
          <w:szCs w:val="18"/>
          <w:vertAlign w:val="superscript"/>
        </w:rPr>
        <w:t>28</w:t>
      </w:r>
      <w:r w:rsidRPr="000D180D">
        <w:rPr>
          <w:rFonts w:ascii="Arial Narrow" w:hAnsi="Arial Narrow"/>
          <w:sz w:val="18"/>
          <w:szCs w:val="18"/>
        </w:rPr>
        <w:t xml:space="preserve">Aprobado por la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9-2010 del 07.01.2010</w:t>
      </w:r>
      <w:r w:rsidR="001E3E2A" w:rsidRPr="000D180D">
        <w:rPr>
          <w:rFonts w:ascii="Arial Narrow" w:hAnsi="Arial Narrow"/>
          <w:sz w:val="18"/>
          <w:szCs w:val="18"/>
        </w:rPr>
        <w:t xml:space="preserve"> vigente a partir de la información de junio 2010</w:t>
      </w:r>
      <w:r w:rsidRPr="000D180D">
        <w:rPr>
          <w:rFonts w:ascii="Arial Narrow" w:hAnsi="Arial Narrow"/>
          <w:sz w:val="18"/>
          <w:szCs w:val="18"/>
        </w:rPr>
        <w:t>.</w:t>
      </w:r>
      <w:r w:rsidR="001805B4" w:rsidRPr="000D180D">
        <w:rPr>
          <w:rFonts w:ascii="Arial Narrow" w:hAnsi="Arial Narrow"/>
          <w:sz w:val="18"/>
          <w:szCs w:val="18"/>
        </w:rPr>
        <w:t xml:space="preserve"> Posteriormente, mediante la Resolución SBS N° 1882-2014 del 26.03.2014 se amplió el alcance del citado Reporte a </w:t>
      </w:r>
      <w:r w:rsidR="001805B4" w:rsidRPr="000D180D">
        <w:rPr>
          <w:rFonts w:ascii="Arial Narrow" w:hAnsi="Arial Narrow"/>
          <w:bCs/>
          <w:sz w:val="18"/>
          <w:szCs w:val="18"/>
        </w:rPr>
        <w:t>las empresas comprendidas en el literal A del artículo 16° de la Ley General, a las empresas afianzadoras y de garantías, al Banco de la Nación, al Banco Agropecuario (AGROBANCO) y al Fondo MIVIVIENDA.</w:t>
      </w:r>
    </w:p>
    <w:p w14:paraId="3D347B5B" w14:textId="77777777" w:rsidR="00121BA8" w:rsidRPr="000D180D" w:rsidRDefault="00121BA8" w:rsidP="00121BA8">
      <w:pPr>
        <w:tabs>
          <w:tab w:val="left" w:pos="7685"/>
        </w:tabs>
        <w:spacing w:before="40"/>
        <w:rPr>
          <w:rFonts w:ascii="Arial Narrow" w:hAnsi="Arial Narrow"/>
          <w:sz w:val="18"/>
          <w:szCs w:val="18"/>
        </w:rPr>
      </w:pPr>
      <w:r w:rsidRPr="000D180D">
        <w:rPr>
          <w:rFonts w:ascii="Arial Narrow" w:hAnsi="Arial Narrow"/>
          <w:sz w:val="18"/>
          <w:szCs w:val="18"/>
          <w:vertAlign w:val="superscript"/>
        </w:rPr>
        <w:t>29</w:t>
      </w:r>
      <w:r w:rsidRPr="000D180D">
        <w:rPr>
          <w:rFonts w:ascii="Arial Narrow" w:hAnsi="Arial Narrow"/>
          <w:sz w:val="18"/>
          <w:szCs w:val="18"/>
        </w:rPr>
        <w:t xml:space="preserve">Aprobado por la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6283-2013 del 18.10.2013</w:t>
      </w:r>
      <w:r w:rsidR="009C12F6" w:rsidRPr="000D180D">
        <w:rPr>
          <w:rFonts w:ascii="Arial Narrow" w:hAnsi="Arial Narrow"/>
          <w:sz w:val="18"/>
          <w:szCs w:val="18"/>
        </w:rPr>
        <w:t>,</w:t>
      </w:r>
      <w:r w:rsidRPr="000D180D">
        <w:rPr>
          <w:rFonts w:ascii="Arial Narrow" w:hAnsi="Arial Narrow"/>
          <w:sz w:val="18"/>
          <w:szCs w:val="18"/>
        </w:rPr>
        <w:t xml:space="preserve"> vigente a partir de la información de enero 201</w:t>
      </w:r>
      <w:r w:rsidR="00D643F3" w:rsidRPr="000D180D">
        <w:rPr>
          <w:rFonts w:ascii="Arial Narrow" w:hAnsi="Arial Narrow"/>
          <w:sz w:val="18"/>
          <w:szCs w:val="18"/>
        </w:rPr>
        <w:t>5</w:t>
      </w:r>
      <w:r w:rsidRPr="000D180D">
        <w:rPr>
          <w:rFonts w:ascii="Arial Narrow" w:hAnsi="Arial Narrow"/>
          <w:sz w:val="18"/>
          <w:szCs w:val="18"/>
        </w:rPr>
        <w:t>.</w:t>
      </w:r>
      <w:r w:rsidR="009C12F6" w:rsidRPr="000D180D">
        <w:rPr>
          <w:rFonts w:ascii="Arial Narrow" w:hAnsi="Arial Narrow"/>
          <w:sz w:val="18"/>
          <w:szCs w:val="18"/>
        </w:rPr>
        <w:t xml:space="preserve"> Posteriormente, </w:t>
      </w:r>
      <w:r w:rsidR="0076571A" w:rsidRPr="000D180D">
        <w:rPr>
          <w:rFonts w:ascii="Arial Narrow" w:hAnsi="Arial Narrow"/>
          <w:sz w:val="18"/>
          <w:szCs w:val="18"/>
        </w:rPr>
        <w:t xml:space="preserve">sustituido </w:t>
      </w:r>
      <w:r w:rsidR="009A52A5" w:rsidRPr="000D180D">
        <w:rPr>
          <w:rFonts w:ascii="Arial Narrow" w:hAnsi="Arial Narrow"/>
          <w:sz w:val="18"/>
          <w:szCs w:val="18"/>
        </w:rPr>
        <w:t>los Reportes 32-A y 32-B</w:t>
      </w:r>
      <w:r w:rsidR="009C12F6" w:rsidRPr="000D180D">
        <w:rPr>
          <w:rFonts w:ascii="Arial Narrow" w:hAnsi="Arial Narrow"/>
          <w:sz w:val="18"/>
          <w:szCs w:val="18"/>
        </w:rPr>
        <w:t xml:space="preserve"> mediante Resolución SBS N° 465-2017 del 02.02.2017, vigente a partir de la información de abril 2017.</w:t>
      </w:r>
      <w:r w:rsidR="0076571A" w:rsidRPr="000D180D">
        <w:rPr>
          <w:rFonts w:ascii="Arial Narrow" w:hAnsi="Arial Narrow"/>
          <w:sz w:val="18"/>
          <w:szCs w:val="18"/>
        </w:rPr>
        <w:t xml:space="preserve"> </w:t>
      </w:r>
    </w:p>
    <w:p w14:paraId="216D25FB" w14:textId="77777777" w:rsidR="00CA0B20" w:rsidRPr="000D180D" w:rsidRDefault="00CA0B20" w:rsidP="00D25023">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30</w:t>
      </w:r>
      <w:r w:rsidRPr="000D180D">
        <w:rPr>
          <w:rFonts w:ascii="Arial Narrow" w:hAnsi="Arial Narrow"/>
          <w:sz w:val="18"/>
          <w:szCs w:val="18"/>
        </w:rPr>
        <w:t xml:space="preserve">Aprobado por la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1928-2015 del 27.03.2015 vigente a partir de la información de cierre de marzo 2016.</w:t>
      </w:r>
      <w:r w:rsidR="004A42A4" w:rsidRPr="000D180D">
        <w:rPr>
          <w:rFonts w:ascii="Arial Narrow" w:hAnsi="Arial Narrow"/>
          <w:sz w:val="18"/>
          <w:szCs w:val="18"/>
        </w:rPr>
        <w:t xml:space="preserve"> Posteriormente, eliminado a través de la Resolución SBS N° </w:t>
      </w:r>
      <w:r w:rsidR="00346C27" w:rsidRPr="000D180D">
        <w:rPr>
          <w:rFonts w:ascii="Arial Narrow" w:hAnsi="Arial Narrow"/>
          <w:sz w:val="18"/>
          <w:szCs w:val="18"/>
        </w:rPr>
        <w:t xml:space="preserve">2405 – 2019 del </w:t>
      </w:r>
      <w:r w:rsidR="0068070D" w:rsidRPr="000D180D">
        <w:rPr>
          <w:rFonts w:ascii="Arial Narrow" w:hAnsi="Arial Narrow"/>
          <w:sz w:val="18"/>
          <w:szCs w:val="18"/>
        </w:rPr>
        <w:t>30.05.2019 vigente</w:t>
      </w:r>
      <w:r w:rsidR="00346C27" w:rsidRPr="000D180D">
        <w:rPr>
          <w:rFonts w:ascii="Arial Narrow" w:hAnsi="Arial Narrow"/>
          <w:sz w:val="18"/>
          <w:szCs w:val="18"/>
        </w:rPr>
        <w:t xml:space="preserve"> a partir del 01 de junio del 2019. </w:t>
      </w:r>
    </w:p>
    <w:p w14:paraId="7356D271" w14:textId="77777777" w:rsidR="00EE4354" w:rsidRPr="000D180D" w:rsidRDefault="002B1451" w:rsidP="00EE4354">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31</w:t>
      </w:r>
      <w:r w:rsidRPr="000D180D">
        <w:rPr>
          <w:rFonts w:ascii="Arial Narrow" w:hAnsi="Arial Narrow"/>
          <w:sz w:val="18"/>
          <w:szCs w:val="18"/>
        </w:rPr>
        <w:t xml:space="preserve">Aprobado por la Resolución SBS </w:t>
      </w:r>
      <w:proofErr w:type="spellStart"/>
      <w:r w:rsidRPr="000D180D">
        <w:rPr>
          <w:rFonts w:ascii="Arial Narrow" w:hAnsi="Arial Narrow"/>
          <w:sz w:val="18"/>
          <w:szCs w:val="18"/>
        </w:rPr>
        <w:t>Nº</w:t>
      </w:r>
      <w:proofErr w:type="spellEnd"/>
      <w:r w:rsidRPr="000D180D">
        <w:rPr>
          <w:rFonts w:ascii="Arial Narrow" w:hAnsi="Arial Narrow"/>
          <w:sz w:val="18"/>
          <w:szCs w:val="18"/>
        </w:rPr>
        <w:t xml:space="preserve"> 975-2016 del 24.02.2016 vigente a partir de la información de julio 2016.</w:t>
      </w:r>
      <w:r w:rsidR="004B0FDB" w:rsidRPr="000D180D">
        <w:rPr>
          <w:rFonts w:ascii="Arial Narrow" w:hAnsi="Arial Narrow"/>
          <w:sz w:val="18"/>
          <w:szCs w:val="18"/>
        </w:rPr>
        <w:t xml:space="preserve"> Posteriormente, modificado por la Resol. SBS N° 3716-2016 del 06.07.2016 vigente a partir de setiembre 2016.</w:t>
      </w:r>
      <w:r w:rsidR="00EE4354" w:rsidRPr="000D180D">
        <w:rPr>
          <w:rFonts w:ascii="Arial Narrow" w:hAnsi="Arial Narrow"/>
          <w:sz w:val="18"/>
          <w:szCs w:val="18"/>
        </w:rPr>
        <w:t xml:space="preserve"> Posteriormente modificado por la Res. SBS N° 681-2018 del 21.02.2018.</w:t>
      </w:r>
      <w:r w:rsidR="00B82414" w:rsidRPr="000D180D">
        <w:rPr>
          <w:rFonts w:ascii="Arial Narrow" w:hAnsi="Arial Narrow"/>
          <w:sz w:val="18"/>
          <w:szCs w:val="18"/>
        </w:rPr>
        <w:t xml:space="preserve"> Posteriormente eliminado por la Resolución SBS </w:t>
      </w:r>
      <w:proofErr w:type="spellStart"/>
      <w:r w:rsidR="00B82414" w:rsidRPr="000D180D">
        <w:rPr>
          <w:rFonts w:ascii="Arial Narrow" w:hAnsi="Arial Narrow"/>
          <w:sz w:val="18"/>
          <w:szCs w:val="18"/>
        </w:rPr>
        <w:t>Nº</w:t>
      </w:r>
      <w:proofErr w:type="spellEnd"/>
      <w:r w:rsidR="00B82414" w:rsidRPr="000D180D">
        <w:rPr>
          <w:rFonts w:ascii="Arial Narrow" w:hAnsi="Arial Narrow"/>
          <w:sz w:val="18"/>
          <w:szCs w:val="18"/>
        </w:rPr>
        <w:t xml:space="preserve"> 3955-2022 del 22.12.2022</w:t>
      </w:r>
      <w:r w:rsidR="00714AC9" w:rsidRPr="000D180D">
        <w:rPr>
          <w:rFonts w:ascii="Arial Narrow" w:hAnsi="Arial Narrow"/>
          <w:sz w:val="18"/>
          <w:szCs w:val="18"/>
        </w:rPr>
        <w:t>.</w:t>
      </w:r>
    </w:p>
    <w:p w14:paraId="64D42518" w14:textId="77777777" w:rsidR="00C60C59" w:rsidRPr="000D180D" w:rsidRDefault="00C60C59" w:rsidP="00C60C59">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 xml:space="preserve">32 </w:t>
      </w:r>
      <w:proofErr w:type="gramStart"/>
      <w:r w:rsidRPr="000D180D">
        <w:rPr>
          <w:rFonts w:ascii="Arial Narrow" w:hAnsi="Arial Narrow"/>
          <w:sz w:val="18"/>
          <w:szCs w:val="18"/>
        </w:rPr>
        <w:t>Creado</w:t>
      </w:r>
      <w:proofErr w:type="gramEnd"/>
      <w:r w:rsidRPr="000D180D">
        <w:rPr>
          <w:rFonts w:ascii="Arial Narrow" w:hAnsi="Arial Narrow"/>
          <w:sz w:val="18"/>
          <w:szCs w:val="18"/>
        </w:rPr>
        <w:t xml:space="preserve"> mediante la Resol. SBS N° 1546-2020 del 08.06.2020 de vigencia mayo 2020.</w:t>
      </w:r>
    </w:p>
    <w:p w14:paraId="39A00739" w14:textId="23E71CBB" w:rsidR="00486041" w:rsidRPr="000D180D" w:rsidRDefault="00486041" w:rsidP="00C60C59">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33</w:t>
      </w:r>
      <w:r w:rsidRPr="000D180D">
        <w:rPr>
          <w:rFonts w:ascii="Arial Narrow" w:hAnsi="Arial Narrow"/>
          <w:sz w:val="18"/>
          <w:szCs w:val="18"/>
        </w:rPr>
        <w:t xml:space="preserve"> </w:t>
      </w:r>
      <w:proofErr w:type="gramStart"/>
      <w:r w:rsidRPr="000D180D">
        <w:rPr>
          <w:rFonts w:ascii="Arial Narrow" w:hAnsi="Arial Narrow"/>
          <w:sz w:val="18"/>
          <w:szCs w:val="18"/>
        </w:rPr>
        <w:t>El</w:t>
      </w:r>
      <w:proofErr w:type="gramEnd"/>
      <w:r w:rsidRPr="000D180D">
        <w:rPr>
          <w:rFonts w:ascii="Arial Narrow" w:hAnsi="Arial Narrow"/>
          <w:sz w:val="18"/>
          <w:szCs w:val="18"/>
        </w:rPr>
        <w:t xml:space="preserve"> Reporte N° 36 fue aprobado mediante Resol. SBS N° 2371-2021 del 13.08.2021, siendo la vigencia a partir de la información del mes de diciembre 2021.</w:t>
      </w:r>
      <w:r w:rsidR="004D67C2" w:rsidRPr="000D180D">
        <w:rPr>
          <w:rFonts w:ascii="Arial Narrow" w:hAnsi="Arial Narrow"/>
        </w:rPr>
        <w:t xml:space="preserve"> </w:t>
      </w:r>
      <w:r w:rsidR="004D67C2" w:rsidRPr="000D180D">
        <w:rPr>
          <w:rFonts w:ascii="Arial Narrow" w:hAnsi="Arial Narrow"/>
          <w:sz w:val="18"/>
          <w:szCs w:val="18"/>
        </w:rPr>
        <w:t>Posteriormente modificado por la Res</w:t>
      </w:r>
      <w:r w:rsidR="00B31E4A" w:rsidRPr="000D180D">
        <w:rPr>
          <w:rFonts w:ascii="Arial Narrow" w:hAnsi="Arial Narrow"/>
          <w:sz w:val="18"/>
          <w:szCs w:val="18"/>
        </w:rPr>
        <w:t>ol</w:t>
      </w:r>
      <w:r w:rsidR="004D67C2" w:rsidRPr="000D180D">
        <w:rPr>
          <w:rFonts w:ascii="Arial Narrow" w:hAnsi="Arial Narrow"/>
          <w:sz w:val="18"/>
          <w:szCs w:val="18"/>
        </w:rPr>
        <w:t>. SBS N° 2596-2022 del 19.08.2022.</w:t>
      </w:r>
      <w:r w:rsidR="001355DB">
        <w:rPr>
          <w:rFonts w:ascii="Arial Narrow" w:hAnsi="Arial Narrow"/>
          <w:sz w:val="18"/>
          <w:szCs w:val="18"/>
        </w:rPr>
        <w:t xml:space="preserve"> </w:t>
      </w:r>
      <w:bookmarkStart w:id="6" w:name="_Hlk197942044"/>
      <w:r w:rsidR="001355DB">
        <w:rPr>
          <w:rFonts w:ascii="Arial Narrow" w:hAnsi="Arial Narrow"/>
          <w:sz w:val="18"/>
          <w:szCs w:val="18"/>
        </w:rPr>
        <w:t>Modificado posteriormente por la Resol. SBS 1661-2025 del 08.05.2025.</w:t>
      </w:r>
    </w:p>
    <w:p w14:paraId="4B41F910" w14:textId="77777777" w:rsidR="00EF30B0" w:rsidRPr="000D180D" w:rsidRDefault="00EF30B0" w:rsidP="00EF30B0">
      <w:pPr>
        <w:tabs>
          <w:tab w:val="left" w:pos="7685"/>
        </w:tabs>
        <w:spacing w:before="40"/>
        <w:jc w:val="both"/>
        <w:rPr>
          <w:rFonts w:ascii="Arial Narrow" w:hAnsi="Arial Narrow"/>
          <w:sz w:val="18"/>
          <w:szCs w:val="18"/>
        </w:rPr>
      </w:pPr>
      <w:bookmarkStart w:id="7" w:name="_Hlk98107076"/>
      <w:bookmarkStart w:id="8" w:name="_Hlk98107143"/>
      <w:bookmarkEnd w:id="6"/>
      <w:r w:rsidRPr="000D180D">
        <w:rPr>
          <w:rFonts w:ascii="Arial Narrow" w:hAnsi="Arial Narrow"/>
          <w:sz w:val="18"/>
          <w:szCs w:val="18"/>
          <w:vertAlign w:val="superscript"/>
        </w:rPr>
        <w:t>3</w:t>
      </w:r>
      <w:r w:rsidR="0068070D" w:rsidRPr="000D180D">
        <w:rPr>
          <w:rFonts w:ascii="Arial Narrow" w:hAnsi="Arial Narrow"/>
          <w:sz w:val="18"/>
          <w:szCs w:val="18"/>
          <w:vertAlign w:val="superscript"/>
        </w:rPr>
        <w:t>4</w:t>
      </w:r>
      <w:r w:rsidRPr="000D180D">
        <w:rPr>
          <w:rFonts w:ascii="Arial Narrow" w:hAnsi="Arial Narrow"/>
          <w:sz w:val="18"/>
          <w:szCs w:val="18"/>
          <w:vertAlign w:val="superscript"/>
        </w:rPr>
        <w:t xml:space="preserve"> </w:t>
      </w:r>
      <w:proofErr w:type="gramStart"/>
      <w:r w:rsidR="00360797" w:rsidRPr="000D180D">
        <w:rPr>
          <w:rFonts w:ascii="Arial Narrow" w:hAnsi="Arial Narrow"/>
          <w:sz w:val="18"/>
          <w:szCs w:val="18"/>
        </w:rPr>
        <w:t>El</w:t>
      </w:r>
      <w:proofErr w:type="gramEnd"/>
      <w:r w:rsidR="00360797" w:rsidRPr="000D180D">
        <w:rPr>
          <w:rFonts w:ascii="Arial Narrow" w:hAnsi="Arial Narrow"/>
          <w:sz w:val="18"/>
          <w:szCs w:val="18"/>
        </w:rPr>
        <w:t xml:space="preserve"> Reporte 4-E “Información para calcular el Indicador de Riesgo por Concentración de Mercado” fue incorporado mediante Resol. SBS N° 3921-2021 del 23.12.2021</w:t>
      </w:r>
      <w:bookmarkEnd w:id="7"/>
      <w:r w:rsidRPr="000D180D">
        <w:rPr>
          <w:rFonts w:ascii="Arial Narrow" w:hAnsi="Arial Narrow"/>
          <w:sz w:val="18"/>
          <w:szCs w:val="18"/>
        </w:rPr>
        <w:t xml:space="preserve">, siendo la vigencia a partir de la información </w:t>
      </w:r>
      <w:r w:rsidR="00CD58CC" w:rsidRPr="000D180D">
        <w:rPr>
          <w:rFonts w:ascii="Arial Narrow" w:hAnsi="Arial Narrow"/>
          <w:sz w:val="18"/>
          <w:szCs w:val="18"/>
        </w:rPr>
        <w:t>anual correspondiente a diciembre 2021</w:t>
      </w:r>
      <w:r w:rsidRPr="000D180D">
        <w:rPr>
          <w:rFonts w:ascii="Arial Narrow" w:hAnsi="Arial Narrow"/>
          <w:sz w:val="18"/>
          <w:szCs w:val="18"/>
        </w:rPr>
        <w:t>.</w:t>
      </w:r>
      <w:bookmarkEnd w:id="8"/>
      <w:r w:rsidR="00870433" w:rsidRPr="000D180D">
        <w:rPr>
          <w:rFonts w:ascii="Arial Narrow" w:hAnsi="Arial Narrow"/>
          <w:sz w:val="18"/>
          <w:szCs w:val="18"/>
        </w:rPr>
        <w:t xml:space="preserve"> Posteriormente modificado por la Resol. SBS N° 3954-2022 del 22.12.2022.</w:t>
      </w:r>
    </w:p>
    <w:p w14:paraId="3CFCAF1B" w14:textId="7BCFA7DF" w:rsidR="00D07C72" w:rsidRPr="000D180D" w:rsidRDefault="00D07C72" w:rsidP="00D07C72">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 xml:space="preserve">35 </w:t>
      </w:r>
      <w:proofErr w:type="gramStart"/>
      <w:r w:rsidRPr="000D180D">
        <w:rPr>
          <w:rFonts w:ascii="Arial Narrow" w:hAnsi="Arial Narrow"/>
          <w:sz w:val="18"/>
          <w:szCs w:val="18"/>
        </w:rPr>
        <w:t>El</w:t>
      </w:r>
      <w:proofErr w:type="gramEnd"/>
      <w:r w:rsidRPr="000D180D">
        <w:rPr>
          <w:rFonts w:ascii="Arial Narrow" w:hAnsi="Arial Narrow"/>
          <w:sz w:val="18"/>
          <w:szCs w:val="18"/>
        </w:rPr>
        <w:t xml:space="preserve"> Reporte 37 “Ratio de Apalancamiento” fue incorporado mediante Resol. SBS N° 3791-2021 del 14.12.2021, siendo la vigencia a partir de la información </w:t>
      </w:r>
      <w:r w:rsidR="00E01C4A" w:rsidRPr="000D180D">
        <w:rPr>
          <w:rFonts w:ascii="Arial Narrow" w:hAnsi="Arial Narrow"/>
          <w:sz w:val="18"/>
          <w:szCs w:val="18"/>
        </w:rPr>
        <w:t>trimestral que comprende el periodo de abril a junio 2022</w:t>
      </w:r>
      <w:r w:rsidRPr="000D180D">
        <w:rPr>
          <w:rFonts w:ascii="Arial Narrow" w:hAnsi="Arial Narrow"/>
          <w:sz w:val="18"/>
          <w:szCs w:val="18"/>
        </w:rPr>
        <w:t>.</w:t>
      </w:r>
      <w:r w:rsidR="00B82414" w:rsidRPr="000D180D">
        <w:rPr>
          <w:rFonts w:ascii="Arial Narrow" w:hAnsi="Arial Narrow"/>
          <w:sz w:val="18"/>
          <w:szCs w:val="18"/>
        </w:rPr>
        <w:t xml:space="preserve"> Posteriormente, sustituido el formato y las notas metodológicas del Reporte 37 mediante Resolución SBS N° 3955-2022 del 22.12.2022</w:t>
      </w:r>
      <w:r w:rsidR="00714AC9" w:rsidRPr="000D180D">
        <w:rPr>
          <w:rFonts w:ascii="Arial Narrow" w:hAnsi="Arial Narrow"/>
          <w:sz w:val="18"/>
          <w:szCs w:val="18"/>
        </w:rPr>
        <w:t>.</w:t>
      </w:r>
      <w:r w:rsidR="00A12D99" w:rsidRPr="00A12D99">
        <w:rPr>
          <w:rFonts w:ascii="Arial Narrow" w:hAnsi="Arial Narrow"/>
          <w:sz w:val="18"/>
          <w:szCs w:val="18"/>
        </w:rPr>
        <w:t xml:space="preserve"> </w:t>
      </w:r>
      <w:r w:rsidR="00A12D99">
        <w:rPr>
          <w:rFonts w:ascii="Arial Narrow" w:hAnsi="Arial Narrow"/>
          <w:sz w:val="18"/>
          <w:szCs w:val="18"/>
        </w:rPr>
        <w:t xml:space="preserve">Posteriormente modificado por la Resol. SBS </w:t>
      </w:r>
      <w:proofErr w:type="spellStart"/>
      <w:r w:rsidR="00A12D99">
        <w:rPr>
          <w:rFonts w:ascii="Arial Narrow" w:hAnsi="Arial Narrow"/>
          <w:sz w:val="18"/>
          <w:szCs w:val="18"/>
        </w:rPr>
        <w:t>N°</w:t>
      </w:r>
      <w:proofErr w:type="spellEnd"/>
      <w:r w:rsidR="00A12D99">
        <w:rPr>
          <w:rFonts w:ascii="Arial Narrow" w:hAnsi="Arial Narrow"/>
          <w:sz w:val="18"/>
          <w:szCs w:val="18"/>
        </w:rPr>
        <w:t xml:space="preserve"> 4347-2024</w:t>
      </w:r>
      <w:r w:rsidR="00A12D99" w:rsidRPr="000A40B3">
        <w:rPr>
          <w:rFonts w:ascii="Arial Narrow" w:hAnsi="Arial Narrow"/>
          <w:sz w:val="18"/>
          <w:szCs w:val="18"/>
        </w:rPr>
        <w:t xml:space="preserve"> </w:t>
      </w:r>
      <w:r w:rsidR="00A12D99">
        <w:rPr>
          <w:rFonts w:ascii="Arial Narrow" w:hAnsi="Arial Narrow"/>
          <w:sz w:val="18"/>
          <w:szCs w:val="18"/>
        </w:rPr>
        <w:t>en vigencia a partir de marzo de 2026.</w:t>
      </w:r>
    </w:p>
    <w:p w14:paraId="44D685E9" w14:textId="77777777" w:rsidR="008527C1" w:rsidRPr="000D180D" w:rsidRDefault="008527C1" w:rsidP="008527C1">
      <w:pPr>
        <w:tabs>
          <w:tab w:val="left" w:pos="7685"/>
        </w:tabs>
        <w:spacing w:before="40"/>
        <w:jc w:val="both"/>
        <w:rPr>
          <w:rFonts w:ascii="Arial Narrow" w:hAnsi="Arial Narrow"/>
          <w:sz w:val="18"/>
          <w:szCs w:val="18"/>
        </w:rPr>
      </w:pPr>
      <w:r w:rsidRPr="000D180D">
        <w:rPr>
          <w:rFonts w:ascii="Arial Narrow" w:hAnsi="Arial Narrow"/>
          <w:sz w:val="18"/>
          <w:szCs w:val="18"/>
          <w:vertAlign w:val="superscript"/>
        </w:rPr>
        <w:t xml:space="preserve">36 </w:t>
      </w:r>
      <w:proofErr w:type="gramStart"/>
      <w:r w:rsidRPr="000D180D">
        <w:rPr>
          <w:rFonts w:ascii="Arial Narrow" w:hAnsi="Arial Narrow"/>
          <w:sz w:val="18"/>
          <w:szCs w:val="18"/>
        </w:rPr>
        <w:t>El</w:t>
      </w:r>
      <w:proofErr w:type="gramEnd"/>
      <w:r w:rsidRPr="000D180D">
        <w:rPr>
          <w:rFonts w:ascii="Arial Narrow" w:hAnsi="Arial Narrow"/>
          <w:sz w:val="18"/>
          <w:szCs w:val="18"/>
        </w:rPr>
        <w:t xml:space="preserve"> Reporte 4-F “Resumen del Requerimiento de Colchones de Conservación, por Ciclo Económico y por Riesgo por Concentración de Mercado” fue incorporado mediante Resol. SBS N° 3954-2022 del 22.12.2022</w:t>
      </w:r>
      <w:r w:rsidR="00714AC9" w:rsidRPr="000D180D">
        <w:rPr>
          <w:rFonts w:ascii="Arial Narrow" w:hAnsi="Arial Narrow"/>
          <w:sz w:val="18"/>
          <w:szCs w:val="18"/>
        </w:rPr>
        <w:t>.</w:t>
      </w:r>
    </w:p>
    <w:p w14:paraId="74DC1315" w14:textId="77777777" w:rsidR="00360797" w:rsidRPr="000D180D" w:rsidRDefault="00360797" w:rsidP="0068070D">
      <w:pPr>
        <w:tabs>
          <w:tab w:val="left" w:pos="7685"/>
        </w:tabs>
        <w:spacing w:before="40"/>
        <w:rPr>
          <w:rFonts w:ascii="Arial Narrow" w:hAnsi="Arial Narrow"/>
          <w:sz w:val="18"/>
          <w:szCs w:val="18"/>
        </w:rPr>
      </w:pPr>
    </w:p>
    <w:p w14:paraId="39D50BDC" w14:textId="77777777" w:rsidR="00C60C59" w:rsidRPr="000D180D" w:rsidRDefault="00C60C59" w:rsidP="00EE4354">
      <w:pPr>
        <w:tabs>
          <w:tab w:val="left" w:pos="7685"/>
        </w:tabs>
        <w:spacing w:before="40"/>
        <w:jc w:val="both"/>
        <w:rPr>
          <w:rFonts w:ascii="Arial Narrow" w:hAnsi="Arial Narrow"/>
          <w:sz w:val="18"/>
          <w:szCs w:val="18"/>
        </w:rPr>
      </w:pPr>
    </w:p>
    <w:p w14:paraId="3D34BAE2" w14:textId="77777777" w:rsidR="004B0FDB" w:rsidRPr="000D180D" w:rsidRDefault="004B0FDB" w:rsidP="004B0FDB">
      <w:pPr>
        <w:tabs>
          <w:tab w:val="left" w:pos="7685"/>
        </w:tabs>
        <w:spacing w:before="40"/>
        <w:jc w:val="both"/>
        <w:rPr>
          <w:rFonts w:ascii="Arial Narrow" w:hAnsi="Arial Narrow"/>
          <w:sz w:val="18"/>
          <w:szCs w:val="18"/>
        </w:rPr>
      </w:pPr>
    </w:p>
    <w:p w14:paraId="2AF24047" w14:textId="77777777" w:rsidR="002B1451" w:rsidRPr="000D180D" w:rsidRDefault="002B1451" w:rsidP="002B1451">
      <w:pPr>
        <w:tabs>
          <w:tab w:val="left" w:pos="7685"/>
        </w:tabs>
        <w:spacing w:before="40"/>
        <w:rPr>
          <w:rFonts w:ascii="Arial Narrow" w:hAnsi="Arial Narrow"/>
          <w:sz w:val="18"/>
          <w:szCs w:val="18"/>
        </w:rPr>
      </w:pPr>
    </w:p>
    <w:p w14:paraId="2A98A4E8" w14:textId="77777777" w:rsidR="00E23182" w:rsidRPr="000D180D" w:rsidRDefault="00E23182" w:rsidP="004C5C90">
      <w:pPr>
        <w:tabs>
          <w:tab w:val="left" w:pos="7685"/>
        </w:tabs>
        <w:spacing w:before="40"/>
        <w:rPr>
          <w:rFonts w:ascii="Arial Narrow" w:hAnsi="Arial Narrow"/>
          <w:sz w:val="18"/>
          <w:szCs w:val="18"/>
        </w:rPr>
      </w:pPr>
    </w:p>
    <w:p w14:paraId="3CFB2C34" w14:textId="77777777" w:rsidR="00E23182" w:rsidRPr="000D180D" w:rsidRDefault="00E23182" w:rsidP="004C5C90">
      <w:pPr>
        <w:tabs>
          <w:tab w:val="left" w:pos="7685"/>
        </w:tabs>
        <w:spacing w:before="40"/>
        <w:rPr>
          <w:rFonts w:ascii="Arial Narrow" w:hAnsi="Arial Narrow"/>
          <w:sz w:val="18"/>
          <w:szCs w:val="18"/>
        </w:rPr>
      </w:pPr>
    </w:p>
    <w:p w14:paraId="0ADB8B27" w14:textId="77777777" w:rsidR="006D41A4" w:rsidRPr="000D180D" w:rsidRDefault="006D41A4">
      <w:pPr>
        <w:tabs>
          <w:tab w:val="left" w:pos="7685"/>
        </w:tabs>
        <w:spacing w:before="40"/>
        <w:rPr>
          <w:rFonts w:ascii="Arial Narrow" w:hAnsi="Arial Narrow"/>
          <w:sz w:val="18"/>
          <w:szCs w:val="18"/>
        </w:rPr>
      </w:pPr>
    </w:p>
    <w:sectPr w:rsidR="006D41A4" w:rsidRPr="000D180D" w:rsidSect="006B3107">
      <w:pgSz w:w="11906" w:h="16838"/>
      <w:pgMar w:top="1440" w:right="1701"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1D42" w14:textId="77777777" w:rsidR="00207BBD" w:rsidRDefault="00207BBD" w:rsidP="00BB7163">
      <w:r>
        <w:separator/>
      </w:r>
    </w:p>
  </w:endnote>
  <w:endnote w:type="continuationSeparator" w:id="0">
    <w:p w14:paraId="277F6427" w14:textId="77777777" w:rsidR="00207BBD" w:rsidRDefault="00207BBD" w:rsidP="00BB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C306" w14:textId="77777777" w:rsidR="00207BBD" w:rsidRDefault="00207BBD" w:rsidP="00BB7163">
      <w:r>
        <w:separator/>
      </w:r>
    </w:p>
  </w:footnote>
  <w:footnote w:type="continuationSeparator" w:id="0">
    <w:p w14:paraId="2F2DBF7C" w14:textId="77777777" w:rsidR="00207BBD" w:rsidRDefault="00207BBD" w:rsidP="00BB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A32"/>
    <w:multiLevelType w:val="hybridMultilevel"/>
    <w:tmpl w:val="E1F65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4114F9A"/>
    <w:multiLevelType w:val="hybridMultilevel"/>
    <w:tmpl w:val="A2A0677E"/>
    <w:lvl w:ilvl="0" w:tplc="59D6F6BC">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EC93359"/>
    <w:multiLevelType w:val="hybridMultilevel"/>
    <w:tmpl w:val="3D08D212"/>
    <w:lvl w:ilvl="0" w:tplc="FF502686">
      <w:start w:val="2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38531395">
    <w:abstractNumId w:val="2"/>
  </w:num>
  <w:num w:numId="2" w16cid:durableId="173033504">
    <w:abstractNumId w:val="1"/>
  </w:num>
  <w:num w:numId="3" w16cid:durableId="75393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pt-BR" w:vendorID="64" w:dllVersion="6" w:nlCheck="1" w:checkStyle="0"/>
  <w:activeWritingStyle w:appName="MSWord" w:lang="es-ES" w:vendorID="64" w:dllVersion="6" w:nlCheck="1" w:checkStyle="0"/>
  <w:activeWritingStyle w:appName="MSWord" w:lang="es-PE"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PE"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P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1F"/>
    <w:rsid w:val="000014DA"/>
    <w:rsid w:val="00011CC2"/>
    <w:rsid w:val="00012940"/>
    <w:rsid w:val="0001295B"/>
    <w:rsid w:val="00013258"/>
    <w:rsid w:val="00016F19"/>
    <w:rsid w:val="00020B74"/>
    <w:rsid w:val="00025972"/>
    <w:rsid w:val="00033499"/>
    <w:rsid w:val="000337F7"/>
    <w:rsid w:val="0003705D"/>
    <w:rsid w:val="00037AFD"/>
    <w:rsid w:val="00041D46"/>
    <w:rsid w:val="00050CB2"/>
    <w:rsid w:val="0005224E"/>
    <w:rsid w:val="00052F3E"/>
    <w:rsid w:val="00053EE1"/>
    <w:rsid w:val="000548A1"/>
    <w:rsid w:val="000568D2"/>
    <w:rsid w:val="00057440"/>
    <w:rsid w:val="00067473"/>
    <w:rsid w:val="00073F6D"/>
    <w:rsid w:val="000745D3"/>
    <w:rsid w:val="00074BF5"/>
    <w:rsid w:val="00074D6B"/>
    <w:rsid w:val="00075307"/>
    <w:rsid w:val="00082DC3"/>
    <w:rsid w:val="000841B4"/>
    <w:rsid w:val="00085C58"/>
    <w:rsid w:val="00087DA7"/>
    <w:rsid w:val="00091A75"/>
    <w:rsid w:val="00094937"/>
    <w:rsid w:val="000964E3"/>
    <w:rsid w:val="00097A15"/>
    <w:rsid w:val="000A0D65"/>
    <w:rsid w:val="000A3C40"/>
    <w:rsid w:val="000A40B3"/>
    <w:rsid w:val="000A6042"/>
    <w:rsid w:val="000A73A6"/>
    <w:rsid w:val="000B192A"/>
    <w:rsid w:val="000B3866"/>
    <w:rsid w:val="000C1018"/>
    <w:rsid w:val="000C11A9"/>
    <w:rsid w:val="000C349A"/>
    <w:rsid w:val="000C3C63"/>
    <w:rsid w:val="000C57FC"/>
    <w:rsid w:val="000C67BE"/>
    <w:rsid w:val="000D04EE"/>
    <w:rsid w:val="000D1195"/>
    <w:rsid w:val="000D144D"/>
    <w:rsid w:val="000D180D"/>
    <w:rsid w:val="000E1CF0"/>
    <w:rsid w:val="000F152C"/>
    <w:rsid w:val="000F4333"/>
    <w:rsid w:val="000F5088"/>
    <w:rsid w:val="000F6867"/>
    <w:rsid w:val="000F723B"/>
    <w:rsid w:val="001019D9"/>
    <w:rsid w:val="0010342D"/>
    <w:rsid w:val="001039BD"/>
    <w:rsid w:val="0010773D"/>
    <w:rsid w:val="0011164C"/>
    <w:rsid w:val="001158F8"/>
    <w:rsid w:val="00115D15"/>
    <w:rsid w:val="00117AB7"/>
    <w:rsid w:val="00121BA8"/>
    <w:rsid w:val="00125D74"/>
    <w:rsid w:val="00126412"/>
    <w:rsid w:val="00135291"/>
    <w:rsid w:val="001355DB"/>
    <w:rsid w:val="0014078F"/>
    <w:rsid w:val="0014145B"/>
    <w:rsid w:val="00143C50"/>
    <w:rsid w:val="001447C7"/>
    <w:rsid w:val="00144CD1"/>
    <w:rsid w:val="0015144E"/>
    <w:rsid w:val="00151A48"/>
    <w:rsid w:val="00156B38"/>
    <w:rsid w:val="00160E25"/>
    <w:rsid w:val="00162444"/>
    <w:rsid w:val="00162C0E"/>
    <w:rsid w:val="001631EE"/>
    <w:rsid w:val="00163A8D"/>
    <w:rsid w:val="00164C5F"/>
    <w:rsid w:val="00176EF2"/>
    <w:rsid w:val="00176FE4"/>
    <w:rsid w:val="001805B4"/>
    <w:rsid w:val="00181C35"/>
    <w:rsid w:val="00182618"/>
    <w:rsid w:val="00183C86"/>
    <w:rsid w:val="00186E79"/>
    <w:rsid w:val="001912EA"/>
    <w:rsid w:val="001920D1"/>
    <w:rsid w:val="0019259B"/>
    <w:rsid w:val="00194B4E"/>
    <w:rsid w:val="00195048"/>
    <w:rsid w:val="001959C1"/>
    <w:rsid w:val="001A1173"/>
    <w:rsid w:val="001A13A6"/>
    <w:rsid w:val="001B4BC4"/>
    <w:rsid w:val="001B7E77"/>
    <w:rsid w:val="001C7B23"/>
    <w:rsid w:val="001D09A7"/>
    <w:rsid w:val="001D3356"/>
    <w:rsid w:val="001D35F4"/>
    <w:rsid w:val="001D44F6"/>
    <w:rsid w:val="001E1A1B"/>
    <w:rsid w:val="001E3E2A"/>
    <w:rsid w:val="001E4585"/>
    <w:rsid w:val="001E54F7"/>
    <w:rsid w:val="001F0FCF"/>
    <w:rsid w:val="001F1EE2"/>
    <w:rsid w:val="001F51F4"/>
    <w:rsid w:val="0020409F"/>
    <w:rsid w:val="002057C4"/>
    <w:rsid w:val="002075D1"/>
    <w:rsid w:val="00207BBD"/>
    <w:rsid w:val="00207C37"/>
    <w:rsid w:val="00212970"/>
    <w:rsid w:val="00213062"/>
    <w:rsid w:val="00213F58"/>
    <w:rsid w:val="0021419E"/>
    <w:rsid w:val="00215E07"/>
    <w:rsid w:val="00225D51"/>
    <w:rsid w:val="0023086D"/>
    <w:rsid w:val="00234398"/>
    <w:rsid w:val="00236990"/>
    <w:rsid w:val="00237304"/>
    <w:rsid w:val="00243813"/>
    <w:rsid w:val="00244D61"/>
    <w:rsid w:val="00247181"/>
    <w:rsid w:val="0025017D"/>
    <w:rsid w:val="00251E62"/>
    <w:rsid w:val="002553E6"/>
    <w:rsid w:val="002570B7"/>
    <w:rsid w:val="0026033F"/>
    <w:rsid w:val="00263D0F"/>
    <w:rsid w:val="002649D4"/>
    <w:rsid w:val="00265264"/>
    <w:rsid w:val="00266C05"/>
    <w:rsid w:val="00267667"/>
    <w:rsid w:val="00271CED"/>
    <w:rsid w:val="002765DA"/>
    <w:rsid w:val="00281785"/>
    <w:rsid w:val="002858DC"/>
    <w:rsid w:val="00287DFE"/>
    <w:rsid w:val="00290D51"/>
    <w:rsid w:val="0029189C"/>
    <w:rsid w:val="00292076"/>
    <w:rsid w:val="00296183"/>
    <w:rsid w:val="00297450"/>
    <w:rsid w:val="002A0105"/>
    <w:rsid w:val="002A18F3"/>
    <w:rsid w:val="002B1451"/>
    <w:rsid w:val="002B23D4"/>
    <w:rsid w:val="002B270F"/>
    <w:rsid w:val="002C7612"/>
    <w:rsid w:val="002E0852"/>
    <w:rsid w:val="002F239A"/>
    <w:rsid w:val="002F2E31"/>
    <w:rsid w:val="002F4FD0"/>
    <w:rsid w:val="002F7AD3"/>
    <w:rsid w:val="00300064"/>
    <w:rsid w:val="003005FD"/>
    <w:rsid w:val="003008A9"/>
    <w:rsid w:val="00301270"/>
    <w:rsid w:val="00301CD5"/>
    <w:rsid w:val="00303ABF"/>
    <w:rsid w:val="003058EE"/>
    <w:rsid w:val="00305A03"/>
    <w:rsid w:val="00305EB1"/>
    <w:rsid w:val="00315274"/>
    <w:rsid w:val="0031667A"/>
    <w:rsid w:val="00316753"/>
    <w:rsid w:val="0031735F"/>
    <w:rsid w:val="003173C8"/>
    <w:rsid w:val="0032714A"/>
    <w:rsid w:val="00331D99"/>
    <w:rsid w:val="0033228D"/>
    <w:rsid w:val="00333C84"/>
    <w:rsid w:val="003457F0"/>
    <w:rsid w:val="00345EB4"/>
    <w:rsid w:val="00346C27"/>
    <w:rsid w:val="00360797"/>
    <w:rsid w:val="0036167D"/>
    <w:rsid w:val="003628D4"/>
    <w:rsid w:val="00362D6F"/>
    <w:rsid w:val="0036307E"/>
    <w:rsid w:val="00364F54"/>
    <w:rsid w:val="00365990"/>
    <w:rsid w:val="00366E63"/>
    <w:rsid w:val="003701AF"/>
    <w:rsid w:val="00374220"/>
    <w:rsid w:val="0037715D"/>
    <w:rsid w:val="00380585"/>
    <w:rsid w:val="003807FF"/>
    <w:rsid w:val="00383AD8"/>
    <w:rsid w:val="003907F5"/>
    <w:rsid w:val="003A10ED"/>
    <w:rsid w:val="003A2538"/>
    <w:rsid w:val="003A264D"/>
    <w:rsid w:val="003A5DFC"/>
    <w:rsid w:val="003A7DBD"/>
    <w:rsid w:val="003B0D25"/>
    <w:rsid w:val="003B7817"/>
    <w:rsid w:val="003B7F9E"/>
    <w:rsid w:val="003C1D7B"/>
    <w:rsid w:val="003D0043"/>
    <w:rsid w:val="003D3430"/>
    <w:rsid w:val="003D58E1"/>
    <w:rsid w:val="003D7724"/>
    <w:rsid w:val="003E23E3"/>
    <w:rsid w:val="003E361F"/>
    <w:rsid w:val="003E64D6"/>
    <w:rsid w:val="003F0422"/>
    <w:rsid w:val="003F30F4"/>
    <w:rsid w:val="003F5AE1"/>
    <w:rsid w:val="003F5BCC"/>
    <w:rsid w:val="00400367"/>
    <w:rsid w:val="00401B41"/>
    <w:rsid w:val="00404739"/>
    <w:rsid w:val="004062A5"/>
    <w:rsid w:val="00406D14"/>
    <w:rsid w:val="00407E57"/>
    <w:rsid w:val="00410DA6"/>
    <w:rsid w:val="0041192A"/>
    <w:rsid w:val="004169DB"/>
    <w:rsid w:val="004222C3"/>
    <w:rsid w:val="00422EC0"/>
    <w:rsid w:val="0042637B"/>
    <w:rsid w:val="00431C5B"/>
    <w:rsid w:val="0043566E"/>
    <w:rsid w:val="00441294"/>
    <w:rsid w:val="00446371"/>
    <w:rsid w:val="004470DF"/>
    <w:rsid w:val="00452FEB"/>
    <w:rsid w:val="00453840"/>
    <w:rsid w:val="00454822"/>
    <w:rsid w:val="00460F69"/>
    <w:rsid w:val="00465CAA"/>
    <w:rsid w:val="00466CFF"/>
    <w:rsid w:val="00471A38"/>
    <w:rsid w:val="00472016"/>
    <w:rsid w:val="004721FA"/>
    <w:rsid w:val="0048238B"/>
    <w:rsid w:val="00483BE2"/>
    <w:rsid w:val="0048595B"/>
    <w:rsid w:val="00485C83"/>
    <w:rsid w:val="00486041"/>
    <w:rsid w:val="00486647"/>
    <w:rsid w:val="00490C50"/>
    <w:rsid w:val="00492E47"/>
    <w:rsid w:val="004968CA"/>
    <w:rsid w:val="00496C65"/>
    <w:rsid w:val="004A1A01"/>
    <w:rsid w:val="004A3F34"/>
    <w:rsid w:val="004A42A4"/>
    <w:rsid w:val="004A45DB"/>
    <w:rsid w:val="004A62E7"/>
    <w:rsid w:val="004B0FDB"/>
    <w:rsid w:val="004B22AB"/>
    <w:rsid w:val="004B2F75"/>
    <w:rsid w:val="004B3906"/>
    <w:rsid w:val="004C0E33"/>
    <w:rsid w:val="004C3EB6"/>
    <w:rsid w:val="004C51C9"/>
    <w:rsid w:val="004C5C90"/>
    <w:rsid w:val="004C6A95"/>
    <w:rsid w:val="004C721F"/>
    <w:rsid w:val="004C7982"/>
    <w:rsid w:val="004C7B7A"/>
    <w:rsid w:val="004D29FB"/>
    <w:rsid w:val="004D2CCE"/>
    <w:rsid w:val="004D3B1E"/>
    <w:rsid w:val="004D67C2"/>
    <w:rsid w:val="004D6A03"/>
    <w:rsid w:val="004E794E"/>
    <w:rsid w:val="00503A33"/>
    <w:rsid w:val="00507B9A"/>
    <w:rsid w:val="0051389B"/>
    <w:rsid w:val="00514488"/>
    <w:rsid w:val="00520C6A"/>
    <w:rsid w:val="0052415A"/>
    <w:rsid w:val="00530C72"/>
    <w:rsid w:val="005321D1"/>
    <w:rsid w:val="00532C31"/>
    <w:rsid w:val="00532F38"/>
    <w:rsid w:val="00536C98"/>
    <w:rsid w:val="00536E21"/>
    <w:rsid w:val="005401D1"/>
    <w:rsid w:val="00541DE8"/>
    <w:rsid w:val="00542AD2"/>
    <w:rsid w:val="0054308C"/>
    <w:rsid w:val="00544308"/>
    <w:rsid w:val="00553C08"/>
    <w:rsid w:val="00554805"/>
    <w:rsid w:val="00554C12"/>
    <w:rsid w:val="005555F3"/>
    <w:rsid w:val="00556711"/>
    <w:rsid w:val="00556794"/>
    <w:rsid w:val="00557851"/>
    <w:rsid w:val="00560116"/>
    <w:rsid w:val="00560D8E"/>
    <w:rsid w:val="00564214"/>
    <w:rsid w:val="005674E7"/>
    <w:rsid w:val="00570348"/>
    <w:rsid w:val="0057078F"/>
    <w:rsid w:val="00572D86"/>
    <w:rsid w:val="00576126"/>
    <w:rsid w:val="00577BC9"/>
    <w:rsid w:val="00580499"/>
    <w:rsid w:val="00581195"/>
    <w:rsid w:val="00582A60"/>
    <w:rsid w:val="0058492A"/>
    <w:rsid w:val="00590BFA"/>
    <w:rsid w:val="00591225"/>
    <w:rsid w:val="00595C70"/>
    <w:rsid w:val="00596094"/>
    <w:rsid w:val="005A316B"/>
    <w:rsid w:val="005A383C"/>
    <w:rsid w:val="005A3F2C"/>
    <w:rsid w:val="005A4C17"/>
    <w:rsid w:val="005A5CC4"/>
    <w:rsid w:val="005B39AE"/>
    <w:rsid w:val="005C23C4"/>
    <w:rsid w:val="005D21A8"/>
    <w:rsid w:val="005D2F23"/>
    <w:rsid w:val="005D408A"/>
    <w:rsid w:val="005D5FEB"/>
    <w:rsid w:val="005E135D"/>
    <w:rsid w:val="005E167A"/>
    <w:rsid w:val="005E4F50"/>
    <w:rsid w:val="005F675B"/>
    <w:rsid w:val="00601E97"/>
    <w:rsid w:val="00601FAA"/>
    <w:rsid w:val="00602519"/>
    <w:rsid w:val="00607890"/>
    <w:rsid w:val="00611C66"/>
    <w:rsid w:val="006200CA"/>
    <w:rsid w:val="00621628"/>
    <w:rsid w:val="0062232A"/>
    <w:rsid w:val="00622E6D"/>
    <w:rsid w:val="006241C5"/>
    <w:rsid w:val="00624C6C"/>
    <w:rsid w:val="00626368"/>
    <w:rsid w:val="00626423"/>
    <w:rsid w:val="006276F7"/>
    <w:rsid w:val="00634A25"/>
    <w:rsid w:val="00634FE1"/>
    <w:rsid w:val="006363C8"/>
    <w:rsid w:val="00637EC2"/>
    <w:rsid w:val="0064203C"/>
    <w:rsid w:val="0064256E"/>
    <w:rsid w:val="0064283D"/>
    <w:rsid w:val="00647697"/>
    <w:rsid w:val="00650212"/>
    <w:rsid w:val="00653310"/>
    <w:rsid w:val="00653E24"/>
    <w:rsid w:val="006548B1"/>
    <w:rsid w:val="00660E23"/>
    <w:rsid w:val="00663F1C"/>
    <w:rsid w:val="00665212"/>
    <w:rsid w:val="0066782E"/>
    <w:rsid w:val="006708DF"/>
    <w:rsid w:val="00674F2A"/>
    <w:rsid w:val="0068023D"/>
    <w:rsid w:val="0068070D"/>
    <w:rsid w:val="00681BF0"/>
    <w:rsid w:val="00682AB8"/>
    <w:rsid w:val="00683AFD"/>
    <w:rsid w:val="0068573C"/>
    <w:rsid w:val="00686572"/>
    <w:rsid w:val="0069268A"/>
    <w:rsid w:val="00695813"/>
    <w:rsid w:val="00697885"/>
    <w:rsid w:val="006A27B6"/>
    <w:rsid w:val="006B1539"/>
    <w:rsid w:val="006B1D08"/>
    <w:rsid w:val="006B3107"/>
    <w:rsid w:val="006C0387"/>
    <w:rsid w:val="006C2465"/>
    <w:rsid w:val="006C734F"/>
    <w:rsid w:val="006C7696"/>
    <w:rsid w:val="006D0107"/>
    <w:rsid w:val="006D379C"/>
    <w:rsid w:val="006D3AF9"/>
    <w:rsid w:val="006D41A4"/>
    <w:rsid w:val="006D4392"/>
    <w:rsid w:val="006D7540"/>
    <w:rsid w:val="006E18CC"/>
    <w:rsid w:val="006E31B8"/>
    <w:rsid w:val="006E37D4"/>
    <w:rsid w:val="006E5211"/>
    <w:rsid w:val="006E56B9"/>
    <w:rsid w:val="006F3D2D"/>
    <w:rsid w:val="006F5644"/>
    <w:rsid w:val="006F67CE"/>
    <w:rsid w:val="00702174"/>
    <w:rsid w:val="00704577"/>
    <w:rsid w:val="00704BDF"/>
    <w:rsid w:val="00704F1E"/>
    <w:rsid w:val="00706192"/>
    <w:rsid w:val="0070713F"/>
    <w:rsid w:val="00707250"/>
    <w:rsid w:val="0070753D"/>
    <w:rsid w:val="007076F2"/>
    <w:rsid w:val="007140E3"/>
    <w:rsid w:val="00714AC9"/>
    <w:rsid w:val="0071691D"/>
    <w:rsid w:val="00716F06"/>
    <w:rsid w:val="0072289D"/>
    <w:rsid w:val="007234BF"/>
    <w:rsid w:val="00724555"/>
    <w:rsid w:val="007247EB"/>
    <w:rsid w:val="007325A6"/>
    <w:rsid w:val="00734CAA"/>
    <w:rsid w:val="007356F9"/>
    <w:rsid w:val="00736901"/>
    <w:rsid w:val="007376DC"/>
    <w:rsid w:val="00745A41"/>
    <w:rsid w:val="00746F5C"/>
    <w:rsid w:val="00750A49"/>
    <w:rsid w:val="007526E2"/>
    <w:rsid w:val="00752FBA"/>
    <w:rsid w:val="007565A8"/>
    <w:rsid w:val="007630E8"/>
    <w:rsid w:val="00763CB0"/>
    <w:rsid w:val="0076571A"/>
    <w:rsid w:val="00772F09"/>
    <w:rsid w:val="00780D83"/>
    <w:rsid w:val="00786252"/>
    <w:rsid w:val="00786EB3"/>
    <w:rsid w:val="00787383"/>
    <w:rsid w:val="007927C8"/>
    <w:rsid w:val="00792E5D"/>
    <w:rsid w:val="00792FDC"/>
    <w:rsid w:val="00794483"/>
    <w:rsid w:val="00794560"/>
    <w:rsid w:val="007A0615"/>
    <w:rsid w:val="007A3A81"/>
    <w:rsid w:val="007B286E"/>
    <w:rsid w:val="007B4356"/>
    <w:rsid w:val="007B5CB5"/>
    <w:rsid w:val="007C559A"/>
    <w:rsid w:val="007C5D25"/>
    <w:rsid w:val="007C5F7F"/>
    <w:rsid w:val="007C6878"/>
    <w:rsid w:val="007D0794"/>
    <w:rsid w:val="007D187D"/>
    <w:rsid w:val="007D3B12"/>
    <w:rsid w:val="007D5C82"/>
    <w:rsid w:val="007D5F80"/>
    <w:rsid w:val="007E15D3"/>
    <w:rsid w:val="007E185B"/>
    <w:rsid w:val="007E186A"/>
    <w:rsid w:val="007E4906"/>
    <w:rsid w:val="007F06CB"/>
    <w:rsid w:val="007F1171"/>
    <w:rsid w:val="007F3ACA"/>
    <w:rsid w:val="007F428D"/>
    <w:rsid w:val="007F4CB2"/>
    <w:rsid w:val="007F5472"/>
    <w:rsid w:val="007F690C"/>
    <w:rsid w:val="008012DD"/>
    <w:rsid w:val="00805E35"/>
    <w:rsid w:val="00806456"/>
    <w:rsid w:val="00811A4C"/>
    <w:rsid w:val="008130D9"/>
    <w:rsid w:val="00820395"/>
    <w:rsid w:val="00820745"/>
    <w:rsid w:val="0083158F"/>
    <w:rsid w:val="00833540"/>
    <w:rsid w:val="008350AA"/>
    <w:rsid w:val="00836C7B"/>
    <w:rsid w:val="00844007"/>
    <w:rsid w:val="008444B6"/>
    <w:rsid w:val="00846354"/>
    <w:rsid w:val="00846964"/>
    <w:rsid w:val="0085004A"/>
    <w:rsid w:val="00850230"/>
    <w:rsid w:val="00850DE4"/>
    <w:rsid w:val="00852539"/>
    <w:rsid w:val="008527C1"/>
    <w:rsid w:val="0086437E"/>
    <w:rsid w:val="00870433"/>
    <w:rsid w:val="00870E4D"/>
    <w:rsid w:val="00872816"/>
    <w:rsid w:val="008742C7"/>
    <w:rsid w:val="00876BCA"/>
    <w:rsid w:val="00887CE9"/>
    <w:rsid w:val="00893AEC"/>
    <w:rsid w:val="0089582B"/>
    <w:rsid w:val="008961A1"/>
    <w:rsid w:val="008A1732"/>
    <w:rsid w:val="008A23E5"/>
    <w:rsid w:val="008B3356"/>
    <w:rsid w:val="008B576D"/>
    <w:rsid w:val="008B64BD"/>
    <w:rsid w:val="008B6511"/>
    <w:rsid w:val="008C221D"/>
    <w:rsid w:val="008C357C"/>
    <w:rsid w:val="008C4B4E"/>
    <w:rsid w:val="008C6B82"/>
    <w:rsid w:val="008D30C4"/>
    <w:rsid w:val="008D689A"/>
    <w:rsid w:val="008F031A"/>
    <w:rsid w:val="008F15E8"/>
    <w:rsid w:val="008F1CEA"/>
    <w:rsid w:val="008F2F3E"/>
    <w:rsid w:val="008F76EB"/>
    <w:rsid w:val="008F7CAE"/>
    <w:rsid w:val="00903F24"/>
    <w:rsid w:val="0090736A"/>
    <w:rsid w:val="00911E94"/>
    <w:rsid w:val="00916DFE"/>
    <w:rsid w:val="0092071E"/>
    <w:rsid w:val="00925C48"/>
    <w:rsid w:val="00931947"/>
    <w:rsid w:val="00931C1A"/>
    <w:rsid w:val="009339F6"/>
    <w:rsid w:val="00936F0B"/>
    <w:rsid w:val="009413AA"/>
    <w:rsid w:val="00942718"/>
    <w:rsid w:val="00945EA1"/>
    <w:rsid w:val="009541C8"/>
    <w:rsid w:val="00954782"/>
    <w:rsid w:val="00955DD4"/>
    <w:rsid w:val="00956F66"/>
    <w:rsid w:val="009601D6"/>
    <w:rsid w:val="0096125E"/>
    <w:rsid w:val="00964C3F"/>
    <w:rsid w:val="00971F8F"/>
    <w:rsid w:val="00981252"/>
    <w:rsid w:val="00982763"/>
    <w:rsid w:val="00983218"/>
    <w:rsid w:val="00984A0A"/>
    <w:rsid w:val="00991806"/>
    <w:rsid w:val="009A2231"/>
    <w:rsid w:val="009A2B83"/>
    <w:rsid w:val="009A35BC"/>
    <w:rsid w:val="009A52A5"/>
    <w:rsid w:val="009A7625"/>
    <w:rsid w:val="009B145C"/>
    <w:rsid w:val="009B37F7"/>
    <w:rsid w:val="009B40C4"/>
    <w:rsid w:val="009B5B38"/>
    <w:rsid w:val="009B7C94"/>
    <w:rsid w:val="009C12F6"/>
    <w:rsid w:val="009C374E"/>
    <w:rsid w:val="009C60B1"/>
    <w:rsid w:val="009C735A"/>
    <w:rsid w:val="009C7D98"/>
    <w:rsid w:val="009D0F62"/>
    <w:rsid w:val="009D7FB5"/>
    <w:rsid w:val="009E2647"/>
    <w:rsid w:val="009E4BD1"/>
    <w:rsid w:val="009E6958"/>
    <w:rsid w:val="009F24C6"/>
    <w:rsid w:val="009F669E"/>
    <w:rsid w:val="00A040AD"/>
    <w:rsid w:val="00A057A2"/>
    <w:rsid w:val="00A07514"/>
    <w:rsid w:val="00A12B52"/>
    <w:rsid w:val="00A12D99"/>
    <w:rsid w:val="00A134EF"/>
    <w:rsid w:val="00A145FC"/>
    <w:rsid w:val="00A1533E"/>
    <w:rsid w:val="00A22A8B"/>
    <w:rsid w:val="00A33C08"/>
    <w:rsid w:val="00A344B4"/>
    <w:rsid w:val="00A34E59"/>
    <w:rsid w:val="00A36867"/>
    <w:rsid w:val="00A4082C"/>
    <w:rsid w:val="00A4237F"/>
    <w:rsid w:val="00A45A1E"/>
    <w:rsid w:val="00A4718D"/>
    <w:rsid w:val="00A555B4"/>
    <w:rsid w:val="00A55B7E"/>
    <w:rsid w:val="00A57C91"/>
    <w:rsid w:val="00A61FB8"/>
    <w:rsid w:val="00A622B6"/>
    <w:rsid w:val="00A6460B"/>
    <w:rsid w:val="00A651E4"/>
    <w:rsid w:val="00A70E2F"/>
    <w:rsid w:val="00A711FE"/>
    <w:rsid w:val="00A77AAB"/>
    <w:rsid w:val="00A800DB"/>
    <w:rsid w:val="00A815B5"/>
    <w:rsid w:val="00A8441E"/>
    <w:rsid w:val="00A866D0"/>
    <w:rsid w:val="00A92F02"/>
    <w:rsid w:val="00A940F8"/>
    <w:rsid w:val="00AA2688"/>
    <w:rsid w:val="00AA6601"/>
    <w:rsid w:val="00AB0759"/>
    <w:rsid w:val="00AB07FB"/>
    <w:rsid w:val="00AB5CE3"/>
    <w:rsid w:val="00AB5D03"/>
    <w:rsid w:val="00AB7F00"/>
    <w:rsid w:val="00AC124C"/>
    <w:rsid w:val="00AC133D"/>
    <w:rsid w:val="00AC2229"/>
    <w:rsid w:val="00AC4310"/>
    <w:rsid w:val="00AD5751"/>
    <w:rsid w:val="00AE3365"/>
    <w:rsid w:val="00AE44AF"/>
    <w:rsid w:val="00AE509B"/>
    <w:rsid w:val="00AE763F"/>
    <w:rsid w:val="00AF04D5"/>
    <w:rsid w:val="00AF13FD"/>
    <w:rsid w:val="00AF14E3"/>
    <w:rsid w:val="00AF1943"/>
    <w:rsid w:val="00AF3A7C"/>
    <w:rsid w:val="00B00A04"/>
    <w:rsid w:val="00B01FF8"/>
    <w:rsid w:val="00B03F02"/>
    <w:rsid w:val="00B06AA7"/>
    <w:rsid w:val="00B0761A"/>
    <w:rsid w:val="00B07D8F"/>
    <w:rsid w:val="00B07F55"/>
    <w:rsid w:val="00B10EFB"/>
    <w:rsid w:val="00B20B17"/>
    <w:rsid w:val="00B22694"/>
    <w:rsid w:val="00B23ADB"/>
    <w:rsid w:val="00B24797"/>
    <w:rsid w:val="00B304CE"/>
    <w:rsid w:val="00B31D44"/>
    <w:rsid w:val="00B31E4A"/>
    <w:rsid w:val="00B3318D"/>
    <w:rsid w:val="00B33281"/>
    <w:rsid w:val="00B340A5"/>
    <w:rsid w:val="00B368BC"/>
    <w:rsid w:val="00B40D68"/>
    <w:rsid w:val="00B46E9F"/>
    <w:rsid w:val="00B50231"/>
    <w:rsid w:val="00B50F29"/>
    <w:rsid w:val="00B620C8"/>
    <w:rsid w:val="00B62904"/>
    <w:rsid w:val="00B6380A"/>
    <w:rsid w:val="00B65B91"/>
    <w:rsid w:val="00B71CFC"/>
    <w:rsid w:val="00B72E61"/>
    <w:rsid w:val="00B73EE9"/>
    <w:rsid w:val="00B74E26"/>
    <w:rsid w:val="00B7592A"/>
    <w:rsid w:val="00B76EE4"/>
    <w:rsid w:val="00B80420"/>
    <w:rsid w:val="00B82414"/>
    <w:rsid w:val="00B86EE6"/>
    <w:rsid w:val="00B93A37"/>
    <w:rsid w:val="00B9704E"/>
    <w:rsid w:val="00BA0CC4"/>
    <w:rsid w:val="00BA490D"/>
    <w:rsid w:val="00BA61B4"/>
    <w:rsid w:val="00BA7792"/>
    <w:rsid w:val="00BB04F4"/>
    <w:rsid w:val="00BB360B"/>
    <w:rsid w:val="00BB3A55"/>
    <w:rsid w:val="00BB7163"/>
    <w:rsid w:val="00BC59CB"/>
    <w:rsid w:val="00BC7C99"/>
    <w:rsid w:val="00BD126D"/>
    <w:rsid w:val="00BD1ED0"/>
    <w:rsid w:val="00BD2356"/>
    <w:rsid w:val="00BD588D"/>
    <w:rsid w:val="00BD741C"/>
    <w:rsid w:val="00BD7CBE"/>
    <w:rsid w:val="00BE62E5"/>
    <w:rsid w:val="00BF3D12"/>
    <w:rsid w:val="00BF4838"/>
    <w:rsid w:val="00BF6752"/>
    <w:rsid w:val="00BF79CD"/>
    <w:rsid w:val="00C034B4"/>
    <w:rsid w:val="00C04EF9"/>
    <w:rsid w:val="00C06293"/>
    <w:rsid w:val="00C11326"/>
    <w:rsid w:val="00C15AC1"/>
    <w:rsid w:val="00C165E3"/>
    <w:rsid w:val="00C213DD"/>
    <w:rsid w:val="00C21486"/>
    <w:rsid w:val="00C21A95"/>
    <w:rsid w:val="00C21D87"/>
    <w:rsid w:val="00C21DC9"/>
    <w:rsid w:val="00C255BC"/>
    <w:rsid w:val="00C25AA2"/>
    <w:rsid w:val="00C31394"/>
    <w:rsid w:val="00C35D35"/>
    <w:rsid w:val="00C42C63"/>
    <w:rsid w:val="00C43223"/>
    <w:rsid w:val="00C43251"/>
    <w:rsid w:val="00C44EB2"/>
    <w:rsid w:val="00C4591D"/>
    <w:rsid w:val="00C5235A"/>
    <w:rsid w:val="00C55DC9"/>
    <w:rsid w:val="00C55E43"/>
    <w:rsid w:val="00C567A9"/>
    <w:rsid w:val="00C56B1B"/>
    <w:rsid w:val="00C60C59"/>
    <w:rsid w:val="00C6256C"/>
    <w:rsid w:val="00C64921"/>
    <w:rsid w:val="00C754F7"/>
    <w:rsid w:val="00C80511"/>
    <w:rsid w:val="00C86B37"/>
    <w:rsid w:val="00C877A5"/>
    <w:rsid w:val="00C92648"/>
    <w:rsid w:val="00C95212"/>
    <w:rsid w:val="00CA0B20"/>
    <w:rsid w:val="00CA0F9A"/>
    <w:rsid w:val="00CA5296"/>
    <w:rsid w:val="00CA6E0E"/>
    <w:rsid w:val="00CA74E6"/>
    <w:rsid w:val="00CB01E0"/>
    <w:rsid w:val="00CB3DA4"/>
    <w:rsid w:val="00CC2AF2"/>
    <w:rsid w:val="00CC5641"/>
    <w:rsid w:val="00CC728F"/>
    <w:rsid w:val="00CD377E"/>
    <w:rsid w:val="00CD394D"/>
    <w:rsid w:val="00CD5469"/>
    <w:rsid w:val="00CD58CC"/>
    <w:rsid w:val="00CD5960"/>
    <w:rsid w:val="00CD6302"/>
    <w:rsid w:val="00CE2312"/>
    <w:rsid w:val="00CE3059"/>
    <w:rsid w:val="00CE34A1"/>
    <w:rsid w:val="00CE3652"/>
    <w:rsid w:val="00CE56DC"/>
    <w:rsid w:val="00CE7203"/>
    <w:rsid w:val="00CF72D0"/>
    <w:rsid w:val="00CF7D61"/>
    <w:rsid w:val="00D02C42"/>
    <w:rsid w:val="00D03607"/>
    <w:rsid w:val="00D03C61"/>
    <w:rsid w:val="00D07C72"/>
    <w:rsid w:val="00D07EA3"/>
    <w:rsid w:val="00D109D9"/>
    <w:rsid w:val="00D13388"/>
    <w:rsid w:val="00D25023"/>
    <w:rsid w:val="00D30A90"/>
    <w:rsid w:val="00D3250D"/>
    <w:rsid w:val="00D33B1A"/>
    <w:rsid w:val="00D3701F"/>
    <w:rsid w:val="00D3739D"/>
    <w:rsid w:val="00D4060C"/>
    <w:rsid w:val="00D42E28"/>
    <w:rsid w:val="00D42ED4"/>
    <w:rsid w:val="00D43C15"/>
    <w:rsid w:val="00D44499"/>
    <w:rsid w:val="00D4457D"/>
    <w:rsid w:val="00D465C0"/>
    <w:rsid w:val="00D46E33"/>
    <w:rsid w:val="00D47C6C"/>
    <w:rsid w:val="00D50321"/>
    <w:rsid w:val="00D51D37"/>
    <w:rsid w:val="00D522D8"/>
    <w:rsid w:val="00D53216"/>
    <w:rsid w:val="00D61180"/>
    <w:rsid w:val="00D63618"/>
    <w:rsid w:val="00D643F3"/>
    <w:rsid w:val="00D91986"/>
    <w:rsid w:val="00D92071"/>
    <w:rsid w:val="00D9235B"/>
    <w:rsid w:val="00D947C9"/>
    <w:rsid w:val="00D964D4"/>
    <w:rsid w:val="00D966FD"/>
    <w:rsid w:val="00D96F3C"/>
    <w:rsid w:val="00DA24F0"/>
    <w:rsid w:val="00DA2B81"/>
    <w:rsid w:val="00DA371F"/>
    <w:rsid w:val="00DA40ED"/>
    <w:rsid w:val="00DA6AB9"/>
    <w:rsid w:val="00DB4155"/>
    <w:rsid w:val="00DB4BC2"/>
    <w:rsid w:val="00DC322D"/>
    <w:rsid w:val="00DC53BE"/>
    <w:rsid w:val="00DD0133"/>
    <w:rsid w:val="00DD0AF8"/>
    <w:rsid w:val="00DD364B"/>
    <w:rsid w:val="00DD6B30"/>
    <w:rsid w:val="00DE1A1F"/>
    <w:rsid w:val="00DE56F5"/>
    <w:rsid w:val="00DE78EF"/>
    <w:rsid w:val="00DF1C1D"/>
    <w:rsid w:val="00DF1D5B"/>
    <w:rsid w:val="00DF23AE"/>
    <w:rsid w:val="00DF327C"/>
    <w:rsid w:val="00DF54E7"/>
    <w:rsid w:val="00E0018F"/>
    <w:rsid w:val="00E01C4A"/>
    <w:rsid w:val="00E036D9"/>
    <w:rsid w:val="00E05DA4"/>
    <w:rsid w:val="00E12A84"/>
    <w:rsid w:val="00E13E50"/>
    <w:rsid w:val="00E15947"/>
    <w:rsid w:val="00E16706"/>
    <w:rsid w:val="00E23182"/>
    <w:rsid w:val="00E26397"/>
    <w:rsid w:val="00E33A84"/>
    <w:rsid w:val="00E35931"/>
    <w:rsid w:val="00E409DC"/>
    <w:rsid w:val="00E42C39"/>
    <w:rsid w:val="00E42ED6"/>
    <w:rsid w:val="00E45E48"/>
    <w:rsid w:val="00E462F4"/>
    <w:rsid w:val="00E5285F"/>
    <w:rsid w:val="00E53717"/>
    <w:rsid w:val="00E541AF"/>
    <w:rsid w:val="00E56B5B"/>
    <w:rsid w:val="00E67800"/>
    <w:rsid w:val="00E71B1B"/>
    <w:rsid w:val="00E73CFF"/>
    <w:rsid w:val="00E90FBF"/>
    <w:rsid w:val="00E929C3"/>
    <w:rsid w:val="00E948BF"/>
    <w:rsid w:val="00EB4886"/>
    <w:rsid w:val="00EC0412"/>
    <w:rsid w:val="00ED496B"/>
    <w:rsid w:val="00ED70E1"/>
    <w:rsid w:val="00ED774D"/>
    <w:rsid w:val="00EE03DC"/>
    <w:rsid w:val="00EE28D4"/>
    <w:rsid w:val="00EE3B58"/>
    <w:rsid w:val="00EE41A3"/>
    <w:rsid w:val="00EE4354"/>
    <w:rsid w:val="00EE492A"/>
    <w:rsid w:val="00EF054C"/>
    <w:rsid w:val="00EF204A"/>
    <w:rsid w:val="00EF30B0"/>
    <w:rsid w:val="00EF4861"/>
    <w:rsid w:val="00EF6627"/>
    <w:rsid w:val="00EF68D8"/>
    <w:rsid w:val="00F02DA6"/>
    <w:rsid w:val="00F031DA"/>
    <w:rsid w:val="00F05175"/>
    <w:rsid w:val="00F0613E"/>
    <w:rsid w:val="00F063B7"/>
    <w:rsid w:val="00F070C2"/>
    <w:rsid w:val="00F07E8E"/>
    <w:rsid w:val="00F24249"/>
    <w:rsid w:val="00F32B93"/>
    <w:rsid w:val="00F33F19"/>
    <w:rsid w:val="00F34E5C"/>
    <w:rsid w:val="00F34F74"/>
    <w:rsid w:val="00F356C9"/>
    <w:rsid w:val="00F37A6F"/>
    <w:rsid w:val="00F40AC3"/>
    <w:rsid w:val="00F40E52"/>
    <w:rsid w:val="00F40F64"/>
    <w:rsid w:val="00F425E9"/>
    <w:rsid w:val="00F55DE9"/>
    <w:rsid w:val="00F560B8"/>
    <w:rsid w:val="00F6264C"/>
    <w:rsid w:val="00F626DC"/>
    <w:rsid w:val="00F64DAD"/>
    <w:rsid w:val="00F65C55"/>
    <w:rsid w:val="00F66AC0"/>
    <w:rsid w:val="00F718A0"/>
    <w:rsid w:val="00F72591"/>
    <w:rsid w:val="00F73C34"/>
    <w:rsid w:val="00F77738"/>
    <w:rsid w:val="00FA1E78"/>
    <w:rsid w:val="00FA2F2E"/>
    <w:rsid w:val="00FA3685"/>
    <w:rsid w:val="00FA5958"/>
    <w:rsid w:val="00FA6058"/>
    <w:rsid w:val="00FA64D4"/>
    <w:rsid w:val="00FB1454"/>
    <w:rsid w:val="00FB1778"/>
    <w:rsid w:val="00FC2429"/>
    <w:rsid w:val="00FC3F86"/>
    <w:rsid w:val="00FD07BD"/>
    <w:rsid w:val="00FD12E8"/>
    <w:rsid w:val="00FD183C"/>
    <w:rsid w:val="00FD211D"/>
    <w:rsid w:val="00FD2B9A"/>
    <w:rsid w:val="00FD5449"/>
    <w:rsid w:val="00FE06BB"/>
    <w:rsid w:val="00FE0A0D"/>
    <w:rsid w:val="00FE29D6"/>
    <w:rsid w:val="00FF1E29"/>
    <w:rsid w:val="00FF5E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DAFD02E"/>
  <w15:chartTrackingRefBased/>
  <w15:docId w15:val="{6A2C8D16-5BEE-4860-AE06-E5D3ED37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34F"/>
    <w:rPr>
      <w:sz w:val="24"/>
      <w:szCs w:val="24"/>
      <w:lang w:val="es-ES" w:eastAsia="es-ES"/>
    </w:rPr>
  </w:style>
  <w:style w:type="paragraph" w:styleId="Ttulo1">
    <w:name w:val="heading 1"/>
    <w:basedOn w:val="Normal"/>
    <w:next w:val="Normal"/>
    <w:link w:val="Ttulo1Car"/>
    <w:qFormat/>
    <w:rsid w:val="006C734F"/>
    <w:pPr>
      <w:keepNext/>
      <w:jc w:val="center"/>
      <w:outlineLvl w:val="0"/>
    </w:pPr>
    <w:rPr>
      <w:b/>
      <w:sz w:val="17"/>
    </w:rPr>
  </w:style>
  <w:style w:type="paragraph" w:styleId="Ttulo2">
    <w:name w:val="heading 2"/>
    <w:basedOn w:val="Normal"/>
    <w:next w:val="Normal"/>
    <w:qFormat/>
    <w:rsid w:val="006C734F"/>
    <w:pPr>
      <w:keepNext/>
      <w:jc w:val="center"/>
      <w:outlineLvl w:val="1"/>
    </w:pPr>
    <w:rPr>
      <w:b/>
      <w:sz w:val="18"/>
    </w:rPr>
  </w:style>
  <w:style w:type="paragraph" w:styleId="Ttulo3">
    <w:name w:val="heading 3"/>
    <w:basedOn w:val="Normal"/>
    <w:next w:val="Normal"/>
    <w:qFormat/>
    <w:rsid w:val="006C734F"/>
    <w:pPr>
      <w:keepNext/>
      <w:jc w:val="center"/>
      <w:outlineLvl w:val="2"/>
    </w:pPr>
    <w:rPr>
      <w:b/>
      <w:sz w:val="18"/>
      <w:u w:val="single"/>
    </w:rPr>
  </w:style>
  <w:style w:type="paragraph" w:styleId="Ttulo4">
    <w:name w:val="heading 4"/>
    <w:basedOn w:val="Normal"/>
    <w:next w:val="Normal"/>
    <w:qFormat/>
    <w:rsid w:val="006C734F"/>
    <w:pPr>
      <w:keepNext/>
      <w:ind w:left="426" w:hanging="142"/>
      <w:jc w:val="center"/>
      <w:outlineLvl w:val="3"/>
    </w:pPr>
    <w:rPr>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grafe">
    <w:name w:val="Epígrafe"/>
    <w:basedOn w:val="Normal"/>
    <w:next w:val="Normal"/>
    <w:qFormat/>
    <w:rsid w:val="006C734F"/>
    <w:pPr>
      <w:tabs>
        <w:tab w:val="left" w:pos="1666"/>
        <w:tab w:val="left" w:pos="4061"/>
        <w:tab w:val="left" w:pos="8961"/>
      </w:tabs>
      <w:spacing w:after="100"/>
      <w:jc w:val="center"/>
    </w:pPr>
    <w:rPr>
      <w:b/>
      <w:snapToGrid w:val="0"/>
      <w:sz w:val="20"/>
      <w:szCs w:val="20"/>
    </w:rPr>
  </w:style>
  <w:style w:type="character" w:styleId="Refdenotaalpie">
    <w:name w:val="footnote reference"/>
    <w:semiHidden/>
    <w:rsid w:val="006C734F"/>
    <w:rPr>
      <w:vertAlign w:val="superscript"/>
    </w:rPr>
  </w:style>
  <w:style w:type="paragraph" w:styleId="Textonotapie">
    <w:name w:val="footnote text"/>
    <w:basedOn w:val="Normal"/>
    <w:semiHidden/>
    <w:rsid w:val="006C734F"/>
    <w:rPr>
      <w:rFonts w:ascii="Arial" w:hAnsi="Arial"/>
      <w:snapToGrid w:val="0"/>
      <w:sz w:val="20"/>
      <w:szCs w:val="20"/>
      <w:lang w:val="es-ES_tradnl"/>
    </w:rPr>
  </w:style>
  <w:style w:type="paragraph" w:styleId="Textonotaalfinal">
    <w:name w:val="endnote text"/>
    <w:basedOn w:val="Normal"/>
    <w:semiHidden/>
    <w:rsid w:val="006C734F"/>
    <w:rPr>
      <w:sz w:val="20"/>
    </w:rPr>
  </w:style>
  <w:style w:type="character" w:styleId="Refdenotaalfinal">
    <w:name w:val="endnote reference"/>
    <w:semiHidden/>
    <w:rsid w:val="006C734F"/>
    <w:rPr>
      <w:vertAlign w:val="superscript"/>
    </w:rPr>
  </w:style>
  <w:style w:type="paragraph" w:styleId="Encabezado">
    <w:name w:val="header"/>
    <w:basedOn w:val="Normal"/>
    <w:rsid w:val="006C734F"/>
    <w:pPr>
      <w:tabs>
        <w:tab w:val="center" w:pos="4419"/>
        <w:tab w:val="right" w:pos="8838"/>
      </w:tabs>
    </w:pPr>
  </w:style>
  <w:style w:type="paragraph" w:styleId="Piedepgina">
    <w:name w:val="footer"/>
    <w:basedOn w:val="Normal"/>
    <w:rsid w:val="006C734F"/>
    <w:pPr>
      <w:tabs>
        <w:tab w:val="center" w:pos="4419"/>
        <w:tab w:val="right" w:pos="8838"/>
      </w:tabs>
    </w:pPr>
  </w:style>
  <w:style w:type="paragraph" w:styleId="Textoindependiente">
    <w:name w:val="Body Text"/>
    <w:basedOn w:val="Normal"/>
    <w:rsid w:val="006C734F"/>
    <w:pPr>
      <w:tabs>
        <w:tab w:val="left" w:pos="7685"/>
      </w:tabs>
      <w:spacing w:before="40"/>
    </w:pPr>
    <w:rPr>
      <w:rFonts w:ascii="Arial Narrow" w:hAnsi="Arial Narrow"/>
      <w:b/>
      <w:bCs/>
      <w:sz w:val="18"/>
    </w:rPr>
  </w:style>
  <w:style w:type="paragraph" w:styleId="Mapadeldocumento">
    <w:name w:val="Document Map"/>
    <w:basedOn w:val="Normal"/>
    <w:semiHidden/>
    <w:rsid w:val="0019259B"/>
    <w:pPr>
      <w:shd w:val="clear" w:color="auto" w:fill="000080"/>
    </w:pPr>
    <w:rPr>
      <w:rFonts w:ascii="Tahoma" w:hAnsi="Tahoma" w:cs="Tahoma"/>
      <w:sz w:val="20"/>
      <w:szCs w:val="20"/>
    </w:rPr>
  </w:style>
  <w:style w:type="character" w:styleId="Refdecomentario">
    <w:name w:val="annotation reference"/>
    <w:rsid w:val="00A57C91"/>
    <w:rPr>
      <w:sz w:val="16"/>
      <w:szCs w:val="16"/>
    </w:rPr>
  </w:style>
  <w:style w:type="paragraph" w:styleId="Textocomentario">
    <w:name w:val="annotation text"/>
    <w:basedOn w:val="Normal"/>
    <w:link w:val="TextocomentarioCar"/>
    <w:rsid w:val="00A57C91"/>
    <w:rPr>
      <w:sz w:val="20"/>
      <w:szCs w:val="20"/>
    </w:rPr>
  </w:style>
  <w:style w:type="character" w:customStyle="1" w:styleId="TextocomentarioCar">
    <w:name w:val="Texto comentario Car"/>
    <w:basedOn w:val="Fuentedeprrafopredeter"/>
    <w:link w:val="Textocomentario"/>
    <w:rsid w:val="00A57C91"/>
  </w:style>
  <w:style w:type="paragraph" w:styleId="Asuntodelcomentario">
    <w:name w:val="annotation subject"/>
    <w:basedOn w:val="Textocomentario"/>
    <w:next w:val="Textocomentario"/>
    <w:link w:val="AsuntodelcomentarioCar"/>
    <w:rsid w:val="00A57C91"/>
    <w:rPr>
      <w:b/>
      <w:bCs/>
    </w:rPr>
  </w:style>
  <w:style w:type="character" w:customStyle="1" w:styleId="AsuntodelcomentarioCar">
    <w:name w:val="Asunto del comentario Car"/>
    <w:link w:val="Asuntodelcomentario"/>
    <w:rsid w:val="00A57C91"/>
    <w:rPr>
      <w:b/>
      <w:bCs/>
    </w:rPr>
  </w:style>
  <w:style w:type="paragraph" w:styleId="Textodeglobo">
    <w:name w:val="Balloon Text"/>
    <w:basedOn w:val="Normal"/>
    <w:link w:val="TextodegloboCar"/>
    <w:rsid w:val="00A57C91"/>
    <w:rPr>
      <w:rFonts w:ascii="Tahoma" w:hAnsi="Tahoma" w:cs="Tahoma"/>
      <w:sz w:val="16"/>
      <w:szCs w:val="16"/>
    </w:rPr>
  </w:style>
  <w:style w:type="character" w:customStyle="1" w:styleId="TextodegloboCar">
    <w:name w:val="Texto de globo Car"/>
    <w:link w:val="Textodeglobo"/>
    <w:rsid w:val="00A57C91"/>
    <w:rPr>
      <w:rFonts w:ascii="Tahoma" w:hAnsi="Tahoma" w:cs="Tahoma"/>
      <w:sz w:val="16"/>
      <w:szCs w:val="16"/>
    </w:rPr>
  </w:style>
  <w:style w:type="paragraph" w:styleId="Prrafodelista">
    <w:name w:val="List Paragraph"/>
    <w:basedOn w:val="Normal"/>
    <w:uiPriority w:val="34"/>
    <w:qFormat/>
    <w:rsid w:val="00663F1C"/>
    <w:pPr>
      <w:ind w:left="720"/>
      <w:contextualSpacing/>
    </w:pPr>
    <w:rPr>
      <w:rFonts w:ascii="Arial Narrow" w:hAnsi="Arial Narrow"/>
      <w:sz w:val="22"/>
    </w:rPr>
  </w:style>
  <w:style w:type="character" w:customStyle="1" w:styleId="Ttulo1Car">
    <w:name w:val="Título 1 Car"/>
    <w:link w:val="Ttulo1"/>
    <w:rsid w:val="00011CC2"/>
    <w:rPr>
      <w:b/>
      <w:sz w:val="17"/>
      <w:szCs w:val="24"/>
      <w:lang w:val="es-ES" w:eastAsia="es-ES"/>
    </w:rPr>
  </w:style>
  <w:style w:type="paragraph" w:styleId="Revisin">
    <w:name w:val="Revision"/>
    <w:hidden/>
    <w:uiPriority w:val="99"/>
    <w:semiHidden/>
    <w:rsid w:val="00041D46"/>
    <w:rPr>
      <w:sz w:val="24"/>
      <w:szCs w:val="24"/>
      <w:lang w:val="es-ES" w:eastAsia="es-ES"/>
    </w:rPr>
  </w:style>
  <w:style w:type="character" w:customStyle="1" w:styleId="markedcontent">
    <w:name w:val="markedcontent"/>
    <w:basedOn w:val="Fuentedeprrafopredeter"/>
    <w:rsid w:val="00360797"/>
  </w:style>
  <w:style w:type="paragraph" w:customStyle="1" w:styleId="TableParagraph">
    <w:name w:val="Table Paragraph"/>
    <w:basedOn w:val="Normal"/>
    <w:uiPriority w:val="1"/>
    <w:qFormat/>
    <w:rsid w:val="00292076"/>
    <w:pPr>
      <w:widowControl w:val="0"/>
      <w:autoSpaceDE w:val="0"/>
      <w:autoSpaceDN w:val="0"/>
    </w:pPr>
    <w:rPr>
      <w:rFonts w:ascii="Arial Narrow" w:eastAsia="Arial Narrow" w:hAnsi="Arial Narrow" w:cs="Arial Narrow"/>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94914">
      <w:bodyDiv w:val="1"/>
      <w:marLeft w:val="0"/>
      <w:marRight w:val="0"/>
      <w:marTop w:val="0"/>
      <w:marBottom w:val="0"/>
      <w:divBdr>
        <w:top w:val="none" w:sz="0" w:space="0" w:color="auto"/>
        <w:left w:val="none" w:sz="0" w:space="0" w:color="auto"/>
        <w:bottom w:val="none" w:sz="0" w:space="0" w:color="auto"/>
        <w:right w:val="none" w:sz="0" w:space="0" w:color="auto"/>
      </w:divBdr>
    </w:div>
    <w:div w:id="21235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A1EBA55D7E1B40B0FE6BF0B86B199C" ma:contentTypeVersion="15" ma:contentTypeDescription="Crear nuevo documento." ma:contentTypeScope="" ma:versionID="3cc95f9015bfc340052af2e494c7697d">
  <xsd:schema xmlns:xsd="http://www.w3.org/2001/XMLSchema" xmlns:xs="http://www.w3.org/2001/XMLSchema" xmlns:p="http://schemas.microsoft.com/office/2006/metadata/properties" xmlns:ns3="798d2cf4-5c33-432e-adea-7b3288b9aafd" xmlns:ns4="5a2c24aa-d230-4853-b570-64383079020d" targetNamespace="http://schemas.microsoft.com/office/2006/metadata/properties" ma:root="true" ma:fieldsID="9bc41809813c5d44139232f446c9bc85" ns3:_="" ns4:_="">
    <xsd:import namespace="798d2cf4-5c33-432e-adea-7b3288b9aafd"/>
    <xsd:import namespace="5a2c24aa-d230-4853-b570-64383079020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2cf4-5c33-432e-adea-7b3288b9aaf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c24aa-d230-4853-b570-64383079020d"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98d2cf4-5c33-432e-adea-7b3288b9aaf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48737-0BB3-4987-9A0D-24004C355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2cf4-5c33-432e-adea-7b3288b9aafd"/>
    <ds:schemaRef ds:uri="5a2c24aa-d230-4853-b570-643830790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26E65-746C-4F64-A43F-582EE36775CE}">
  <ds:schemaRefs>
    <ds:schemaRef ds:uri="http://schemas.microsoft.com/office/2006/metadata/properties"/>
    <ds:schemaRef ds:uri="http://schemas.microsoft.com/office/infopath/2007/PartnerControls"/>
    <ds:schemaRef ds:uri="798d2cf4-5c33-432e-adea-7b3288b9aafd"/>
  </ds:schemaRefs>
</ds:datastoreItem>
</file>

<file path=customXml/itemProps3.xml><?xml version="1.0" encoding="utf-8"?>
<ds:datastoreItem xmlns:ds="http://schemas.openxmlformats.org/officeDocument/2006/customXml" ds:itemID="{441B3B93-3AA8-4564-A694-A8CBA924CB74}">
  <ds:schemaRefs>
    <ds:schemaRef ds:uri="http://schemas.openxmlformats.org/officeDocument/2006/bibliography"/>
  </ds:schemaRefs>
</ds:datastoreItem>
</file>

<file path=customXml/itemProps4.xml><?xml version="1.0" encoding="utf-8"?>
<ds:datastoreItem xmlns:ds="http://schemas.openxmlformats.org/officeDocument/2006/customXml" ds:itemID="{F241AD5C-2D34-484A-809C-533C774FE2E0}">
  <ds:schemaRefs>
    <ds:schemaRef ds:uri="http://schemas.microsoft.com/sharepoint/v3/contenttype/forms"/>
  </ds:schemaRefs>
</ds:datastoreItem>
</file>

<file path=docMetadata/LabelInfo.xml><?xml version="1.0" encoding="utf-8"?>
<clbl:labelList xmlns:clbl="http://schemas.microsoft.com/office/2020/mipLabelMetadata">
  <clbl:label id="{5e8a6108-5506-4bcf-982f-4494d6f3f825}" enabled="0" method="" siteId="{5e8a6108-5506-4bcf-982f-4494d6f3f825}" removed="1"/>
</clbl:labelList>
</file>

<file path=docProps/app.xml><?xml version="1.0" encoding="utf-8"?>
<Properties xmlns="http://schemas.openxmlformats.org/officeDocument/2006/extended-properties" xmlns:vt="http://schemas.openxmlformats.org/officeDocument/2006/docPropsVTypes">
  <Template>Normal</Template>
  <TotalTime>13</TotalTime>
  <Pages>12</Pages>
  <Words>8116</Words>
  <Characters>44816</Characters>
  <Application>Microsoft Office Word</Application>
  <DocSecurity>0</DocSecurity>
  <PresentationFormat/>
  <Lines>829</Lines>
  <Paragraphs>369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dc:creator>
  <cp:lastModifiedBy>Milagros Jesus Tito Cama</cp:lastModifiedBy>
  <cp:revision>15</cp:revision>
  <dcterms:created xsi:type="dcterms:W3CDTF">2025-11-20T17:05:00Z</dcterms:created>
  <dcterms:modified xsi:type="dcterms:W3CDTF">2025-11-21T13:56:00Z</dcterms:modified>
</cp:coreProperties>
</file>